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C" w:rsidRDefault="0049654C" w:rsidP="0049654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49654C" w:rsidRPr="00953323" w:rsidRDefault="0049654C" w:rsidP="0049654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49654C" w:rsidRPr="00953323" w:rsidRDefault="0049654C" w:rsidP="0049654C">
      <w:pPr>
        <w:jc w:val="center"/>
        <w:rPr>
          <w:sz w:val="28"/>
          <w:szCs w:val="28"/>
        </w:rPr>
      </w:pPr>
      <w:r w:rsidRPr="00953323">
        <w:rPr>
          <w:sz w:val="28"/>
          <w:szCs w:val="28"/>
        </w:rPr>
        <w:t>Getúlio Vargas-RS 99.900-000</w:t>
      </w: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5255F1" w:rsidRDefault="005255F1" w:rsidP="0049654C">
      <w:pPr>
        <w:jc w:val="center"/>
        <w:rPr>
          <w:sz w:val="32"/>
          <w:szCs w:val="32"/>
        </w:rPr>
      </w:pPr>
    </w:p>
    <w:p w:rsidR="005255F1" w:rsidRDefault="005255F1" w:rsidP="0049654C">
      <w:pPr>
        <w:jc w:val="center"/>
        <w:rPr>
          <w:sz w:val="32"/>
          <w:szCs w:val="32"/>
        </w:rPr>
      </w:pPr>
    </w:p>
    <w:p w:rsidR="005255F1" w:rsidRDefault="005255F1"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Pr="00953323" w:rsidRDefault="0049654C" w:rsidP="0049654C">
      <w:pPr>
        <w:jc w:val="center"/>
        <w:rPr>
          <w:sz w:val="28"/>
          <w:szCs w:val="28"/>
        </w:rPr>
      </w:pPr>
      <w:r w:rsidRPr="00953323">
        <w:rPr>
          <w:sz w:val="28"/>
          <w:szCs w:val="28"/>
        </w:rPr>
        <w:t xml:space="preserve">Processo Administrativo nº </w:t>
      </w:r>
      <w:r w:rsidR="00FF5EAB">
        <w:rPr>
          <w:sz w:val="28"/>
          <w:szCs w:val="28"/>
        </w:rPr>
        <w:t>1</w:t>
      </w:r>
      <w:r w:rsidR="005B09FF">
        <w:rPr>
          <w:sz w:val="28"/>
          <w:szCs w:val="28"/>
        </w:rPr>
        <w:t>73</w:t>
      </w:r>
      <w:r w:rsidR="00FF5EAB">
        <w:rPr>
          <w:sz w:val="28"/>
          <w:szCs w:val="28"/>
        </w:rPr>
        <w:t>/2</w:t>
      </w:r>
      <w:r w:rsidR="005B09FF">
        <w:rPr>
          <w:sz w:val="28"/>
          <w:szCs w:val="28"/>
        </w:rPr>
        <w:t>2</w:t>
      </w:r>
      <w:r w:rsidR="00FF5EAB">
        <w:rPr>
          <w:sz w:val="28"/>
          <w:szCs w:val="28"/>
        </w:rPr>
        <w:t>-DL/02/202</w:t>
      </w:r>
      <w:r w:rsidR="005B09FF">
        <w:rPr>
          <w:sz w:val="28"/>
          <w:szCs w:val="28"/>
        </w:rPr>
        <w:t>2</w:t>
      </w:r>
      <w:r w:rsidRPr="00953323">
        <w:rPr>
          <w:sz w:val="28"/>
          <w:szCs w:val="28"/>
        </w:rPr>
        <w:t>– Dispensa de Licitação</w:t>
      </w:r>
    </w:p>
    <w:p w:rsidR="0049654C" w:rsidRDefault="0049654C" w:rsidP="0049654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49654C" w:rsidRDefault="0049654C" w:rsidP="0049654C">
      <w:pPr>
        <w:jc w:val="center"/>
        <w:rPr>
          <w:sz w:val="28"/>
          <w:szCs w:val="28"/>
        </w:rPr>
      </w:pPr>
    </w:p>
    <w:p w:rsidR="0049654C" w:rsidRDefault="0049654C" w:rsidP="0049654C">
      <w:pPr>
        <w:jc w:val="center"/>
        <w:rPr>
          <w:sz w:val="28"/>
          <w:szCs w:val="28"/>
        </w:rPr>
      </w:pPr>
    </w:p>
    <w:p w:rsidR="005255F1" w:rsidRDefault="005255F1" w:rsidP="0049654C">
      <w:pPr>
        <w:jc w:val="center"/>
        <w:rPr>
          <w:sz w:val="28"/>
          <w:szCs w:val="28"/>
        </w:rPr>
      </w:pPr>
    </w:p>
    <w:p w:rsidR="0049654C" w:rsidRDefault="0049654C" w:rsidP="0049654C">
      <w:pPr>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jc w:val="both"/>
        <w:rPr>
          <w:sz w:val="28"/>
          <w:szCs w:val="28"/>
        </w:rPr>
      </w:pPr>
      <w:r w:rsidRPr="008166B4">
        <w:rPr>
          <w:sz w:val="28"/>
          <w:szCs w:val="28"/>
        </w:rPr>
        <w:t xml:space="preserve">Objetivo: </w:t>
      </w:r>
      <w:r>
        <w:rPr>
          <w:sz w:val="28"/>
          <w:szCs w:val="28"/>
        </w:rPr>
        <w:t>C</w:t>
      </w:r>
      <w:r w:rsidRPr="00ED52C3">
        <w:rPr>
          <w:sz w:val="28"/>
          <w:szCs w:val="28"/>
        </w:rPr>
        <w:t xml:space="preserve">ontratação dos serviços de </w:t>
      </w:r>
      <w:r>
        <w:rPr>
          <w:sz w:val="28"/>
          <w:szCs w:val="28"/>
        </w:rPr>
        <w:t xml:space="preserve">divulgação </w:t>
      </w:r>
      <w:r w:rsidR="00CB1C9E">
        <w:rPr>
          <w:sz w:val="28"/>
          <w:szCs w:val="28"/>
        </w:rPr>
        <w:t>do boletim informativo</w:t>
      </w:r>
      <w:r w:rsidR="00ED48A8">
        <w:rPr>
          <w:sz w:val="28"/>
          <w:szCs w:val="28"/>
        </w:rPr>
        <w:t>,</w:t>
      </w:r>
      <w:proofErr w:type="gramStart"/>
      <w:r w:rsidR="00ED48A8">
        <w:rPr>
          <w:sz w:val="28"/>
          <w:szCs w:val="28"/>
        </w:rPr>
        <w:t xml:space="preserve"> </w:t>
      </w:r>
      <w:r w:rsidR="00CB1C9E">
        <w:rPr>
          <w:sz w:val="28"/>
          <w:szCs w:val="28"/>
        </w:rPr>
        <w:t xml:space="preserve"> </w:t>
      </w:r>
      <w:proofErr w:type="gramEnd"/>
      <w:r>
        <w:rPr>
          <w:sz w:val="28"/>
          <w:szCs w:val="28"/>
        </w:rPr>
        <w:t xml:space="preserve">dos </w:t>
      </w:r>
      <w:r w:rsidR="00ED48A8">
        <w:rPr>
          <w:sz w:val="28"/>
          <w:szCs w:val="28"/>
        </w:rPr>
        <w:t xml:space="preserve">atos oficiais e publicações legais </w:t>
      </w:r>
      <w:r w:rsidRPr="00ED52C3">
        <w:rPr>
          <w:sz w:val="28"/>
          <w:szCs w:val="28"/>
        </w:rPr>
        <w:t>Câmara Municipal de Vereadores de Getúlio Vargas</w:t>
      </w:r>
      <w:r>
        <w:rPr>
          <w:sz w:val="28"/>
          <w:szCs w:val="28"/>
        </w:rPr>
        <w:t>.</w:t>
      </w:r>
    </w:p>
    <w:p w:rsidR="006036D2" w:rsidRPr="00284DE9" w:rsidRDefault="006036D2" w:rsidP="006036D2">
      <w:pPr>
        <w:jc w:val="center"/>
        <w:outlineLvl w:val="0"/>
        <w:rPr>
          <w:rFonts w:ascii="Arial" w:hAnsi="Arial" w:cs="Arial"/>
          <w:b/>
          <w:bCs/>
        </w:rPr>
      </w:pPr>
      <w:r w:rsidRPr="00284DE9">
        <w:rPr>
          <w:rFonts w:ascii="Arial" w:hAnsi="Arial" w:cs="Arial"/>
          <w:b/>
          <w:bCs/>
        </w:rPr>
        <w:lastRenderedPageBreak/>
        <w:t>TERMO DE ABERTURA</w:t>
      </w:r>
    </w:p>
    <w:p w:rsidR="006036D2" w:rsidRDefault="006036D2" w:rsidP="006036D2">
      <w:pPr>
        <w:jc w:val="both"/>
        <w:rPr>
          <w:rFonts w:ascii="Arial" w:hAnsi="Arial" w:cs="Arial"/>
        </w:rPr>
      </w:pPr>
      <w:r w:rsidRPr="00284DE9">
        <w:rPr>
          <w:rFonts w:ascii="Arial" w:hAnsi="Arial" w:cs="Arial"/>
        </w:rPr>
        <w:tab/>
      </w:r>
      <w:r w:rsidRPr="00284DE9">
        <w:rPr>
          <w:rFonts w:ascii="Arial" w:hAnsi="Arial" w:cs="Arial"/>
        </w:rPr>
        <w:tab/>
      </w:r>
    </w:p>
    <w:p w:rsidR="006036D2" w:rsidRDefault="006036D2" w:rsidP="006036D2">
      <w:pPr>
        <w:jc w:val="both"/>
        <w:rPr>
          <w:rFonts w:ascii="Arial" w:hAnsi="Arial" w:cs="Arial"/>
        </w:rPr>
      </w:pPr>
    </w:p>
    <w:p w:rsidR="006036D2" w:rsidRDefault="006036D2" w:rsidP="006036D2">
      <w:pPr>
        <w:spacing w:line="360" w:lineRule="auto"/>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6036D2" w:rsidRDefault="006036D2" w:rsidP="006036D2">
      <w:pPr>
        <w:ind w:left="1140"/>
        <w:jc w:val="both"/>
        <w:rPr>
          <w:rFonts w:ascii="Arial" w:hAnsi="Arial" w:cs="Arial"/>
        </w:rPr>
      </w:pPr>
    </w:p>
    <w:p w:rsidR="006036D2" w:rsidRDefault="006036D2" w:rsidP="006036D2">
      <w:pPr>
        <w:ind w:left="1140"/>
        <w:jc w:val="both"/>
        <w:rPr>
          <w:rFonts w:ascii="Arial" w:hAnsi="Arial" w:cs="Arial"/>
          <w:b/>
          <w:i/>
        </w:rPr>
      </w:pPr>
    </w:p>
    <w:p w:rsidR="006036D2" w:rsidRPr="00381FC7" w:rsidRDefault="006036D2" w:rsidP="006036D2">
      <w:pPr>
        <w:spacing w:line="360" w:lineRule="auto"/>
        <w:ind w:firstLine="1140"/>
        <w:jc w:val="both"/>
        <w:rPr>
          <w:rFonts w:ascii="Arial" w:hAnsi="Arial" w:cs="Arial"/>
          <w:b/>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252A43">
        <w:rPr>
          <w:rFonts w:ascii="Arial" w:hAnsi="Arial" w:cs="Arial"/>
          <w:b/>
          <w:i/>
        </w:rPr>
        <w:t>contratação</w:t>
      </w:r>
      <w:r>
        <w:rPr>
          <w:rFonts w:ascii="Arial" w:hAnsi="Arial" w:cs="Arial"/>
          <w:b/>
          <w:i/>
        </w:rPr>
        <w:t xml:space="preserve"> de empresa jornalística para </w:t>
      </w:r>
      <w:r w:rsidRPr="00252A43">
        <w:rPr>
          <w:rFonts w:ascii="Arial" w:hAnsi="Arial" w:cs="Arial"/>
          <w:b/>
          <w:i/>
        </w:rPr>
        <w:t>os serviços de divulgação semanal</w:t>
      </w:r>
      <w:r>
        <w:rPr>
          <w:rFonts w:ascii="Arial" w:hAnsi="Arial" w:cs="Arial"/>
          <w:b/>
          <w:i/>
        </w:rPr>
        <w:t xml:space="preserve"> do “Boletim Informativo”,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e demais publicidades legais e de interesse da </w:t>
      </w:r>
      <w:r w:rsidRPr="00252A43">
        <w:rPr>
          <w:rFonts w:ascii="Arial" w:hAnsi="Arial" w:cs="Arial"/>
          <w:b/>
          <w:i/>
        </w:rPr>
        <w:t>Câmara Municipal de Vereadores de Getúlio Vargas – RS</w:t>
      </w:r>
      <w:r>
        <w:rPr>
          <w:rFonts w:ascii="Arial" w:hAnsi="Arial" w:cs="Arial"/>
          <w:b/>
          <w:i/>
        </w:rPr>
        <w:t>,</w:t>
      </w:r>
      <w:r w:rsidRPr="00462327">
        <w:t xml:space="preserve"> </w:t>
      </w:r>
      <w:r w:rsidRPr="00462327">
        <w:rPr>
          <w:rFonts w:ascii="Arial" w:hAnsi="Arial" w:cs="Arial"/>
          <w:b/>
          <w:i/>
        </w:rPr>
        <w:t>incluindo mensagens alusivas às datas de comemoração do Dia do Aniversário do Município (18/12/20</w:t>
      </w:r>
      <w:r>
        <w:rPr>
          <w:rFonts w:ascii="Arial" w:hAnsi="Arial" w:cs="Arial"/>
          <w:b/>
          <w:i/>
        </w:rPr>
        <w:t>22</w:t>
      </w:r>
      <w:r w:rsidRPr="00462327">
        <w:rPr>
          <w:rFonts w:ascii="Arial" w:hAnsi="Arial" w:cs="Arial"/>
          <w:b/>
          <w:i/>
        </w:rPr>
        <w:t>)</w:t>
      </w:r>
      <w:r>
        <w:rPr>
          <w:rFonts w:ascii="Arial" w:hAnsi="Arial" w:cs="Arial"/>
          <w:b/>
          <w:i/>
        </w:rPr>
        <w:t xml:space="preserve"> e</w:t>
      </w:r>
      <w:r w:rsidRPr="00462327">
        <w:rPr>
          <w:rFonts w:ascii="Arial" w:hAnsi="Arial" w:cs="Arial"/>
          <w:b/>
          <w:i/>
        </w:rPr>
        <w:t xml:space="preserve"> Dia de Natal (colorida)</w:t>
      </w:r>
      <w:r>
        <w:rPr>
          <w:rFonts w:ascii="Arial" w:hAnsi="Arial" w:cs="Arial"/>
          <w:b/>
          <w:i/>
        </w:rPr>
        <w:t>;</w:t>
      </w:r>
    </w:p>
    <w:p w:rsidR="006036D2" w:rsidRPr="00381FC7" w:rsidRDefault="006036D2" w:rsidP="006036D2">
      <w:pPr>
        <w:spacing w:line="360" w:lineRule="auto"/>
        <w:ind w:firstLine="1140"/>
        <w:jc w:val="both"/>
        <w:rPr>
          <w:rFonts w:ascii="Arial" w:hAnsi="Arial" w:cs="Arial"/>
          <w:b/>
        </w:rPr>
      </w:pPr>
    </w:p>
    <w:p w:rsidR="006036D2" w:rsidRDefault="006036D2" w:rsidP="006036D2">
      <w:pPr>
        <w:spacing w:line="360" w:lineRule="auto"/>
        <w:ind w:left="1080" w:right="44" w:firstLine="360"/>
        <w:jc w:val="both"/>
        <w:rPr>
          <w:rFonts w:ascii="Arial" w:hAnsi="Arial" w:cs="Arial"/>
        </w:rPr>
      </w:pPr>
      <w:r>
        <w:rPr>
          <w:rFonts w:ascii="Arial" w:hAnsi="Arial" w:cs="Arial"/>
        </w:rPr>
        <w:t>A contratação acima pretendida será para o período de 01 de fevereiro de 2022 a 31 de dezembro de 2022.</w:t>
      </w:r>
    </w:p>
    <w:p w:rsidR="006036D2" w:rsidRDefault="006036D2" w:rsidP="006036D2">
      <w:pPr>
        <w:spacing w:line="360" w:lineRule="auto"/>
        <w:ind w:left="1080" w:right="44" w:firstLine="360"/>
        <w:jc w:val="both"/>
        <w:rPr>
          <w:rFonts w:ascii="Arial" w:hAnsi="Arial" w:cs="Arial"/>
        </w:rPr>
      </w:pPr>
      <w:r>
        <w:rPr>
          <w:rFonts w:ascii="Arial" w:hAnsi="Arial" w:cs="Arial"/>
        </w:rPr>
        <w:t xml:space="preserve">        </w:t>
      </w:r>
    </w:p>
    <w:p w:rsidR="006036D2" w:rsidRPr="00284DE9" w:rsidRDefault="006036D2" w:rsidP="006036D2">
      <w:pPr>
        <w:spacing w:line="360" w:lineRule="auto"/>
        <w:ind w:left="1140" w:right="44" w:firstLine="276"/>
        <w:jc w:val="both"/>
        <w:rPr>
          <w:rFonts w:ascii="Arial" w:hAnsi="Arial" w:cs="Arial"/>
        </w:rPr>
      </w:pPr>
      <w:r>
        <w:rPr>
          <w:rFonts w:ascii="Arial" w:hAnsi="Arial" w:cs="Arial"/>
        </w:rPr>
        <w:t>Para a contratação acima relacionada segue os orçamentos em anexo. Será utilizada</w:t>
      </w:r>
      <w:r w:rsidRPr="00284DE9">
        <w:rPr>
          <w:rFonts w:ascii="Arial" w:hAnsi="Arial" w:cs="Arial"/>
        </w:rPr>
        <w:t xml:space="preserve"> a seguinte dotação orçamentária:</w:t>
      </w:r>
    </w:p>
    <w:p w:rsidR="006036D2" w:rsidRDefault="006036D2" w:rsidP="006036D2">
      <w:pPr>
        <w:pStyle w:val="Normal1"/>
        <w:jc w:val="both"/>
      </w:pPr>
      <w:r>
        <w:rPr>
          <w:sz w:val="24"/>
          <w:szCs w:val="24"/>
        </w:rPr>
        <w:t>01 – PODER LEGISLATIVO MUNICIPAL</w:t>
      </w:r>
    </w:p>
    <w:p w:rsidR="006036D2" w:rsidRDefault="006036D2" w:rsidP="006036D2">
      <w:pPr>
        <w:pStyle w:val="Normal1"/>
        <w:jc w:val="both"/>
      </w:pPr>
      <w:proofErr w:type="gramStart"/>
      <w:r>
        <w:rPr>
          <w:sz w:val="24"/>
          <w:szCs w:val="24"/>
        </w:rPr>
        <w:t>02 – SETOR</w:t>
      </w:r>
      <w:proofErr w:type="gramEnd"/>
      <w:r>
        <w:rPr>
          <w:sz w:val="24"/>
          <w:szCs w:val="24"/>
        </w:rPr>
        <w:t xml:space="preserve"> DE DIVULGAÇÃO DOS ATOS OFICIAIS</w:t>
      </w:r>
    </w:p>
    <w:p w:rsidR="006036D2" w:rsidRDefault="006036D2" w:rsidP="006036D2">
      <w:pPr>
        <w:pStyle w:val="Normal1"/>
        <w:jc w:val="both"/>
      </w:pPr>
      <w:r>
        <w:rPr>
          <w:sz w:val="24"/>
          <w:szCs w:val="24"/>
        </w:rPr>
        <w:t>01 – Legislativa</w:t>
      </w:r>
    </w:p>
    <w:p w:rsidR="006036D2" w:rsidRDefault="006036D2" w:rsidP="006036D2">
      <w:pPr>
        <w:pStyle w:val="Normal1"/>
        <w:jc w:val="both"/>
      </w:pPr>
      <w:proofErr w:type="gramStart"/>
      <w:r>
        <w:rPr>
          <w:sz w:val="24"/>
          <w:szCs w:val="24"/>
        </w:rPr>
        <w:t>01031 – Ação</w:t>
      </w:r>
      <w:proofErr w:type="gramEnd"/>
      <w:r>
        <w:rPr>
          <w:sz w:val="24"/>
          <w:szCs w:val="24"/>
        </w:rPr>
        <w:t xml:space="preserve"> Legislativa</w:t>
      </w:r>
    </w:p>
    <w:p w:rsidR="006036D2" w:rsidRDefault="006036D2" w:rsidP="006036D2">
      <w:pPr>
        <w:pStyle w:val="Normal1"/>
        <w:jc w:val="both"/>
      </w:pPr>
      <w:proofErr w:type="gramStart"/>
      <w:r>
        <w:rPr>
          <w:sz w:val="24"/>
          <w:szCs w:val="24"/>
        </w:rPr>
        <w:t>0103100006 – Divulgação</w:t>
      </w:r>
      <w:proofErr w:type="gramEnd"/>
      <w:r>
        <w:rPr>
          <w:sz w:val="24"/>
          <w:szCs w:val="24"/>
        </w:rPr>
        <w:t xml:space="preserve"> Oficial e Institucional</w:t>
      </w:r>
    </w:p>
    <w:p w:rsidR="006036D2" w:rsidRDefault="006036D2" w:rsidP="006036D2">
      <w:pPr>
        <w:pStyle w:val="Normal1"/>
        <w:jc w:val="both"/>
      </w:pPr>
      <w:proofErr w:type="gramStart"/>
      <w:r>
        <w:rPr>
          <w:sz w:val="24"/>
          <w:szCs w:val="24"/>
        </w:rPr>
        <w:t>01031000062.002 – DIVULGAÇÃO</w:t>
      </w:r>
      <w:proofErr w:type="gramEnd"/>
      <w:r>
        <w:rPr>
          <w:sz w:val="24"/>
          <w:szCs w:val="24"/>
        </w:rPr>
        <w:t xml:space="preserve"> DAS ATIVIDADES DO LEGISLATIVO</w:t>
      </w:r>
    </w:p>
    <w:p w:rsidR="006036D2" w:rsidRDefault="006036D2" w:rsidP="006036D2">
      <w:pPr>
        <w:pStyle w:val="Normal1"/>
        <w:jc w:val="both"/>
        <w:rPr>
          <w:sz w:val="24"/>
          <w:szCs w:val="24"/>
        </w:rPr>
      </w:pPr>
      <w:r>
        <w:rPr>
          <w:sz w:val="24"/>
          <w:szCs w:val="24"/>
        </w:rPr>
        <w:t>3.3.90.39.00.0000 – Outros Serviços de Terceiros – PES 14</w:t>
      </w:r>
    </w:p>
    <w:p w:rsidR="006036D2" w:rsidRDefault="006036D2" w:rsidP="006036D2">
      <w:pPr>
        <w:spacing w:line="360" w:lineRule="auto"/>
        <w:ind w:left="1440" w:right="-522" w:firstLine="1080"/>
        <w:jc w:val="both"/>
        <w:rPr>
          <w:rFonts w:ascii="Arial" w:hAnsi="Arial" w:cs="Arial"/>
        </w:rPr>
      </w:pPr>
    </w:p>
    <w:p w:rsidR="006036D2" w:rsidRDefault="006036D2" w:rsidP="006036D2">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31 de janeiro de 2022.</w:t>
      </w:r>
    </w:p>
    <w:p w:rsidR="006036D2" w:rsidRDefault="006036D2" w:rsidP="006036D2">
      <w:pPr>
        <w:spacing w:line="360" w:lineRule="auto"/>
        <w:ind w:left="2148" w:right="-522" w:firstLine="684"/>
        <w:jc w:val="both"/>
        <w:rPr>
          <w:rFonts w:ascii="Arial" w:hAnsi="Arial" w:cs="Arial"/>
        </w:rPr>
      </w:pPr>
    </w:p>
    <w:p w:rsidR="006036D2" w:rsidRDefault="006036D2" w:rsidP="006036D2">
      <w:pPr>
        <w:spacing w:line="360" w:lineRule="auto"/>
        <w:ind w:left="2148" w:right="-522" w:firstLine="684"/>
        <w:jc w:val="both"/>
        <w:rPr>
          <w:rFonts w:ascii="Arial" w:hAnsi="Arial" w:cs="Arial"/>
        </w:rPr>
      </w:pPr>
    </w:p>
    <w:p w:rsidR="006036D2" w:rsidRDefault="006036D2" w:rsidP="006036D2">
      <w:pPr>
        <w:spacing w:line="360" w:lineRule="auto"/>
        <w:ind w:right="-522"/>
        <w:jc w:val="both"/>
        <w:rPr>
          <w:rFonts w:ascii="Arial" w:hAnsi="Arial" w:cs="Arial"/>
        </w:rPr>
      </w:pPr>
      <w:r>
        <w:rPr>
          <w:rFonts w:ascii="Arial" w:hAnsi="Arial" w:cs="Arial"/>
        </w:rPr>
        <w:t xml:space="preserve">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w:t>
      </w:r>
    </w:p>
    <w:p w:rsidR="006036D2" w:rsidRDefault="006036D2" w:rsidP="006036D2">
      <w:pPr>
        <w:spacing w:line="360" w:lineRule="auto"/>
        <w:ind w:left="1440" w:right="-522" w:firstLine="684"/>
        <w:rPr>
          <w:rFonts w:ascii="Arial" w:hAnsi="Arial" w:cs="Arial"/>
        </w:rPr>
      </w:pPr>
      <w:r>
        <w:rPr>
          <w:rFonts w:ascii="Arial" w:hAnsi="Arial" w:cs="Arial"/>
        </w:rPr>
        <w:t xml:space="preserve">         Presidente do Legislativo</w:t>
      </w:r>
    </w:p>
    <w:p w:rsidR="006036D2" w:rsidRPr="001A1BFC" w:rsidRDefault="006036D2" w:rsidP="006036D2">
      <w:pPr>
        <w:spacing w:line="360" w:lineRule="auto"/>
        <w:rPr>
          <w:rFonts w:ascii="Arial" w:hAnsi="Arial" w:cs="Arial"/>
          <w:b/>
        </w:rPr>
      </w:pPr>
      <w:r w:rsidRPr="001A1BFC">
        <w:rPr>
          <w:rFonts w:ascii="Arial" w:hAnsi="Arial" w:cs="Arial"/>
          <w:b/>
        </w:rPr>
        <w:lastRenderedPageBreak/>
        <w:t xml:space="preserve">PARECER Nº </w:t>
      </w:r>
      <w:r>
        <w:rPr>
          <w:rFonts w:ascii="Arial" w:hAnsi="Arial" w:cs="Arial"/>
          <w:b/>
        </w:rPr>
        <w:t>02</w:t>
      </w:r>
      <w:r w:rsidRPr="001A1BFC">
        <w:rPr>
          <w:rFonts w:ascii="Arial" w:hAnsi="Arial" w:cs="Arial"/>
          <w:b/>
        </w:rPr>
        <w:t>/20</w:t>
      </w:r>
      <w:r>
        <w:rPr>
          <w:rFonts w:ascii="Arial" w:hAnsi="Arial" w:cs="Arial"/>
          <w:b/>
        </w:rPr>
        <w:t>22</w:t>
      </w:r>
      <w:r w:rsidRPr="001A1BFC">
        <w:rPr>
          <w:rFonts w:ascii="Arial" w:hAnsi="Arial" w:cs="Arial"/>
          <w:b/>
        </w:rPr>
        <w:t xml:space="preserve">, em </w:t>
      </w:r>
      <w:r>
        <w:rPr>
          <w:rFonts w:ascii="Arial" w:hAnsi="Arial" w:cs="Arial"/>
          <w:b/>
        </w:rPr>
        <w:t>31</w:t>
      </w:r>
      <w:r w:rsidRPr="001A1BFC">
        <w:rPr>
          <w:rFonts w:ascii="Arial" w:hAnsi="Arial" w:cs="Arial"/>
          <w:b/>
        </w:rPr>
        <w:t>/</w:t>
      </w:r>
      <w:r>
        <w:rPr>
          <w:rFonts w:ascii="Arial" w:hAnsi="Arial" w:cs="Arial"/>
          <w:b/>
        </w:rPr>
        <w:t>01</w:t>
      </w:r>
      <w:r w:rsidRPr="001A1BFC">
        <w:rPr>
          <w:rFonts w:ascii="Arial" w:hAnsi="Arial" w:cs="Arial"/>
          <w:b/>
        </w:rPr>
        <w:t>/20</w:t>
      </w:r>
      <w:r>
        <w:rPr>
          <w:rFonts w:ascii="Arial" w:hAnsi="Arial" w:cs="Arial"/>
          <w:b/>
        </w:rPr>
        <w:t>22</w:t>
      </w:r>
      <w:r w:rsidRPr="001A1BFC">
        <w:rPr>
          <w:rFonts w:ascii="Arial" w:hAnsi="Arial" w:cs="Arial"/>
          <w:b/>
        </w:rPr>
        <w:t xml:space="preserve"> – Proc. Adm. </w:t>
      </w:r>
      <w:r>
        <w:rPr>
          <w:rFonts w:ascii="Arial" w:hAnsi="Arial" w:cs="Arial"/>
          <w:b/>
        </w:rPr>
        <w:t>173</w:t>
      </w:r>
      <w:r w:rsidRPr="00E150A4">
        <w:rPr>
          <w:rFonts w:ascii="Arial" w:hAnsi="Arial" w:cs="Arial"/>
          <w:b/>
        </w:rPr>
        <w:t>/2</w:t>
      </w:r>
      <w:r>
        <w:rPr>
          <w:rFonts w:ascii="Arial" w:hAnsi="Arial" w:cs="Arial"/>
          <w:b/>
        </w:rPr>
        <w:t>2</w:t>
      </w:r>
      <w:r w:rsidRPr="00E150A4">
        <w:rPr>
          <w:rFonts w:ascii="Arial" w:hAnsi="Arial" w:cs="Arial"/>
          <w:b/>
        </w:rPr>
        <w:t>-DL/0</w:t>
      </w:r>
      <w:r>
        <w:rPr>
          <w:rFonts w:ascii="Arial" w:hAnsi="Arial" w:cs="Arial"/>
          <w:b/>
        </w:rPr>
        <w:t>2</w:t>
      </w:r>
      <w:r w:rsidRPr="00E150A4">
        <w:rPr>
          <w:rFonts w:ascii="Arial" w:hAnsi="Arial" w:cs="Arial"/>
          <w:b/>
        </w:rPr>
        <w:t>/202</w:t>
      </w:r>
      <w:r>
        <w:rPr>
          <w:rFonts w:ascii="Arial" w:hAnsi="Arial" w:cs="Arial"/>
          <w:b/>
        </w:rPr>
        <w:t>2</w:t>
      </w:r>
    </w:p>
    <w:p w:rsidR="006036D2" w:rsidRPr="001A1BFC" w:rsidRDefault="006036D2" w:rsidP="006036D2">
      <w:pPr>
        <w:spacing w:line="360" w:lineRule="auto"/>
        <w:rPr>
          <w:rFonts w:ascii="Arial" w:hAnsi="Arial" w:cs="Arial"/>
          <w:b/>
        </w:rPr>
      </w:pPr>
      <w:r w:rsidRPr="001A1BFC">
        <w:rPr>
          <w:rFonts w:ascii="Arial" w:hAnsi="Arial" w:cs="Arial"/>
          <w:b/>
        </w:rPr>
        <w:t xml:space="preserve"> </w:t>
      </w:r>
    </w:p>
    <w:p w:rsidR="006036D2" w:rsidRPr="00E150A4" w:rsidRDefault="006036D2" w:rsidP="006036D2">
      <w:pPr>
        <w:spacing w:line="360" w:lineRule="auto"/>
        <w:ind w:left="4111"/>
        <w:jc w:val="both"/>
        <w:rPr>
          <w:rFonts w:ascii="Arial" w:hAnsi="Arial" w:cs="Arial"/>
          <w:b/>
          <w:i/>
          <w:sz w:val="22"/>
          <w:szCs w:val="22"/>
        </w:rPr>
      </w:pPr>
      <w:r>
        <w:rPr>
          <w:rFonts w:ascii="Arial" w:hAnsi="Arial" w:cs="Arial"/>
          <w:b/>
          <w:i/>
          <w:sz w:val="22"/>
          <w:szCs w:val="22"/>
        </w:rPr>
        <w:t>Dispensa de licitação, para contratação de empresa jornalística para os serviços de divulgação semanal do “Boletim Informativo”, dos atos oficiais e publicações legais, da Câmara Municipal de Vereadores de Getúlio Vargas - RS, incluindo mensagens alusivas às datas de comemoração do Dia do Aniversário do Município (18/12/2022) e Dia de Natal (colorida);</w:t>
      </w:r>
    </w:p>
    <w:p w:rsidR="006036D2" w:rsidRPr="001A1BFC" w:rsidRDefault="006036D2" w:rsidP="006036D2">
      <w:pPr>
        <w:spacing w:line="360" w:lineRule="auto"/>
        <w:ind w:left="4111"/>
        <w:jc w:val="both"/>
        <w:rPr>
          <w:rFonts w:ascii="Arial" w:hAnsi="Arial" w:cs="Arial"/>
          <w:i/>
          <w:sz w:val="22"/>
          <w:szCs w:val="22"/>
        </w:rPr>
      </w:pPr>
    </w:p>
    <w:p w:rsidR="006036D2" w:rsidRPr="001A1BFC" w:rsidRDefault="006036D2" w:rsidP="006036D2">
      <w:pPr>
        <w:spacing w:line="360" w:lineRule="auto"/>
        <w:ind w:left="720"/>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sidRPr="001A1BFC">
        <w:rPr>
          <w:rFonts w:ascii="Arial" w:hAnsi="Arial" w:cs="Arial"/>
        </w:rPr>
        <w:tab/>
      </w:r>
      <w:r>
        <w:rPr>
          <w:rFonts w:ascii="Arial" w:hAnsi="Arial" w:cs="Arial"/>
        </w:rPr>
        <w:t>Tendo em vista a solicitação do Presidente desta Casa Legislativa de abertura de Processo para contratação de empresa jornalística para os serviços de divulgação semanal do “Boletim Informativo”, dos atos oficiais e publicações legais da Câmara Municipal de Vereadores de Getúlio Vargas – RS, o parecer é no seguinte sentido.</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Em conformidade com o artigo 38, inciso VI, da Lei 8.666/93, que se refere à emissão de parecer jurídico sobre a licitação, dispensa ou inexigibilidade, para aquisições de bens e/ou serviços, segue o mesmo.</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A Constituição Federal de 1988 obriga em seu art. 37, XXI, que a contratação de obras, serviços, compras e alienações, bem como a concessão e permissão de serviços públicos pela Administração Pública seja feita mediante um procedimento prévio chamado licitação.</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lastRenderedPageBreak/>
        <w:t>Assim, tanto a administração direta como a indireta devem cumprir com esta determinação, conforme preceitua o art. 1º, parágrafo único da Lei 8.666/93, que disciplinou a Licitação.</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Ocorre que a citada legislação previu exceções a esta obrigatoriedade de procedimento para casos específicos.</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A Carta Magna fez ressalva à exigência de licitação prévia ao dispor “[...] ressalvados os casos especificados na legislação [...]” (art. 37, XXI, CF/88). Isso permite que a lei ordinária fixe os casos de dispensa de licitação. Assim, coube à lei 8.666/93, dispor sobre o assunto no art. 24.</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 xml:space="preserve">Tratando-se de licitação, há duas exceções, quais </w:t>
      </w:r>
      <w:proofErr w:type="gramStart"/>
      <w:r>
        <w:rPr>
          <w:rFonts w:ascii="Arial" w:hAnsi="Arial" w:cs="Arial"/>
        </w:rPr>
        <w:t>sejam</w:t>
      </w:r>
      <w:proofErr w:type="gramEnd"/>
      <w:r>
        <w:rPr>
          <w:rFonts w:ascii="Arial" w:hAnsi="Arial" w:cs="Arial"/>
        </w:rPr>
        <w:t>, a dispensa – artigo 24 da Lei 8.666/93 – e a inexigibilidade – artigo 25 da Lei 8.666/93.</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“A dispensa de licitação ocorre quando, embora viável a competição, sua realização se mostra contrária ao interesse público”. (Luiz Gustavo Rocha Oliveira e Fernando Antônio Santiago Junior. Licitações e contratos administrativos para empresas públicas).</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 xml:space="preserve">Como o interesse público é o fim a ser atingido pela Administração Pública, se a competição se mostra contrária a este fim, ocorre </w:t>
      </w:r>
      <w:proofErr w:type="gramStart"/>
      <w:r>
        <w:rPr>
          <w:rFonts w:ascii="Arial" w:hAnsi="Arial" w:cs="Arial"/>
        </w:rPr>
        <w:t>a</w:t>
      </w:r>
      <w:proofErr w:type="gramEnd"/>
      <w:r>
        <w:rPr>
          <w:rFonts w:ascii="Arial" w:hAnsi="Arial" w:cs="Arial"/>
        </w:rPr>
        <w:t xml:space="preserve"> dispensa.</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Assim a lei Geral das Licitações enumerou trinta e um casos de dispensa (art. 24, incisos I a XXXI).</w:t>
      </w:r>
    </w:p>
    <w:p w:rsidR="006036D2" w:rsidRDefault="006036D2" w:rsidP="006036D2">
      <w:pPr>
        <w:tabs>
          <w:tab w:val="left" w:pos="1418"/>
        </w:tabs>
        <w:spacing w:line="360" w:lineRule="auto"/>
        <w:ind w:firstLine="1140"/>
        <w:jc w:val="both"/>
        <w:rPr>
          <w:rFonts w:ascii="Arial" w:hAnsi="Arial" w:cs="Arial"/>
        </w:rPr>
      </w:pPr>
    </w:p>
    <w:p w:rsidR="006036D2" w:rsidRPr="001A1BFC" w:rsidRDefault="006036D2" w:rsidP="006036D2">
      <w:pPr>
        <w:tabs>
          <w:tab w:val="left" w:pos="1418"/>
        </w:tabs>
        <w:spacing w:line="360" w:lineRule="auto"/>
        <w:ind w:right="-261"/>
        <w:jc w:val="both"/>
        <w:rPr>
          <w:rFonts w:ascii="Arial" w:hAnsi="Arial" w:cs="Arial"/>
        </w:rPr>
      </w:pPr>
      <w:r w:rsidRPr="001A1BFC">
        <w:rPr>
          <w:rFonts w:ascii="Arial" w:hAnsi="Arial" w:cs="Arial"/>
        </w:rPr>
        <w:tab/>
        <w:t xml:space="preserve">A contratação em questão, </w:t>
      </w:r>
      <w:r w:rsidRPr="001A1BFC">
        <w:rPr>
          <w:rFonts w:ascii="Arial" w:hAnsi="Arial" w:cs="Arial"/>
          <w:i/>
        </w:rPr>
        <w:t xml:space="preserve">a priori, </w:t>
      </w:r>
      <w:r w:rsidRPr="001A1BFC">
        <w:rPr>
          <w:rFonts w:ascii="Arial" w:hAnsi="Arial" w:cs="Arial"/>
        </w:rPr>
        <w:t xml:space="preserve">enquadra-se em um dos casos de dispensa de licitação, eis que observado </w:t>
      </w:r>
      <w:r w:rsidRPr="001A1BFC">
        <w:rPr>
          <w:rFonts w:ascii="Arial" w:hAnsi="Arial" w:cs="Arial"/>
          <w:b/>
          <w:i/>
        </w:rPr>
        <w:t>o artigo 24, inciso II, da Lei 8.666/93</w:t>
      </w:r>
      <w:r w:rsidRPr="001A1BFC">
        <w:rPr>
          <w:rFonts w:ascii="Arial" w:hAnsi="Arial" w:cs="Arial"/>
        </w:rPr>
        <w:t xml:space="preserve">, que impõe um limite de 10% (dez por cento) do valor previsto na modalidade de convite (R$ 176.000,00), atualizado conforme art. 1º, inc. II, alínea a do Decreto nº 9.412, de </w:t>
      </w:r>
      <w:r w:rsidRPr="001A1BFC">
        <w:rPr>
          <w:rFonts w:ascii="Arial" w:hAnsi="Arial" w:cs="Arial"/>
        </w:rPr>
        <w:lastRenderedPageBreak/>
        <w:t>18 de Junho de 2018, bem como, tendo em vista os orçamentos apresentados não ultrapassam dito limite legal (R$ 17.600,00), sendo a licitação dispensável.</w:t>
      </w:r>
    </w:p>
    <w:p w:rsidR="006036D2" w:rsidRPr="001A1BFC" w:rsidRDefault="006036D2" w:rsidP="006036D2">
      <w:pPr>
        <w:tabs>
          <w:tab w:val="left" w:pos="1418"/>
        </w:tabs>
        <w:spacing w:line="360" w:lineRule="auto"/>
        <w:ind w:right="-261"/>
        <w:jc w:val="both"/>
        <w:rPr>
          <w:rFonts w:ascii="Arial" w:hAnsi="Arial" w:cs="Arial"/>
        </w:rPr>
      </w:pPr>
      <w:r w:rsidRPr="001A1BFC">
        <w:rPr>
          <w:rFonts w:ascii="Arial" w:hAnsi="Arial" w:cs="Arial"/>
        </w:rPr>
        <w:tab/>
      </w:r>
    </w:p>
    <w:p w:rsidR="006036D2" w:rsidRDefault="006036D2" w:rsidP="006036D2">
      <w:pPr>
        <w:tabs>
          <w:tab w:val="left" w:pos="1418"/>
        </w:tabs>
        <w:spacing w:line="360" w:lineRule="auto"/>
        <w:ind w:right="-261"/>
        <w:jc w:val="both"/>
        <w:rPr>
          <w:rFonts w:ascii="Arial" w:hAnsi="Arial" w:cs="Arial"/>
        </w:rPr>
      </w:pPr>
      <w:r w:rsidRPr="001A1BFC">
        <w:rPr>
          <w:rFonts w:ascii="Arial" w:hAnsi="Arial" w:cs="Arial"/>
        </w:rPr>
        <w:tab/>
      </w:r>
      <w:r>
        <w:rPr>
          <w:rFonts w:ascii="Arial" w:hAnsi="Arial" w:cs="Arial"/>
        </w:rPr>
        <w:t xml:space="preserve">Assim, para a contratação de empresa jornalística para serviços de divulgação semanal do “Boletim Informativo” e demais publicações da Câmara Municipal de Vereadores de Getúlio Vargas – RS, desde que permaneça dentro dos parâmetros de valor acima citado, e existindo dotação orçamentária no exercício de vigência do contrato, bem como não tenha ocorrido outras contratações objetos de mesma natureza que extrapolem o limite legal, a licitação é dispensável de acordo com o artigo 24, inc. II, da Lei 8.666/93, atualizado conforme art. 1º, inc. II, alínea a do Decreto nº 9.412, de 18 de junho de 2018, podendo o Administrador </w:t>
      </w:r>
      <w:proofErr w:type="gramStart"/>
      <w:r>
        <w:rPr>
          <w:rFonts w:ascii="Arial" w:hAnsi="Arial" w:cs="Arial"/>
        </w:rPr>
        <w:t>contratar</w:t>
      </w:r>
      <w:proofErr w:type="gramEnd"/>
      <w:r>
        <w:rPr>
          <w:rFonts w:ascii="Arial" w:hAnsi="Arial" w:cs="Arial"/>
        </w:rPr>
        <w:t xml:space="preserve"> com a empresa que apresentou o menor valor de orçamento.</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 xml:space="preserve">Diante do exposto, o presente parecer é no sentido da possibilidade de contratação de empresa jornalística para os serviços de divulgação semanal do “Boletim Informativo”, de atos oficiais e publicações legais, além das mensagens alusivas às datas de comemoração do Dia do Aniversário do Município (18/12/2022) e Dia de Natal (colorida), da Câmara Municipal de Vereadores de Getúlio Vargas – RS, a ser custeado pelo Legislativo,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 disposto no artigo 24, inciso II, atualizado </w:t>
      </w:r>
      <w:r>
        <w:rPr>
          <w:rFonts w:ascii="Arial" w:hAnsi="Arial" w:cs="Arial"/>
        </w:rPr>
        <w:lastRenderedPageBreak/>
        <w:t>conforme art. 1º, inc. II, alínea “a” do Decreto nº 9.412, de 18 de Junho de 2018, bem como na Constituição Federal, artigo 37, “caput”.</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 xml:space="preserve">É o parecer. </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r>
        <w:rPr>
          <w:rFonts w:ascii="Arial" w:hAnsi="Arial" w:cs="Arial"/>
        </w:rPr>
        <w:t>Getúlio Vargas/RS, 31 de janeiro de 2022.</w:t>
      </w: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1140"/>
        <w:jc w:val="both"/>
        <w:rPr>
          <w:rFonts w:ascii="Arial" w:hAnsi="Arial" w:cs="Arial"/>
        </w:rPr>
      </w:pPr>
    </w:p>
    <w:p w:rsidR="006036D2" w:rsidRDefault="006036D2" w:rsidP="006036D2">
      <w:pPr>
        <w:tabs>
          <w:tab w:val="left" w:pos="1418"/>
        </w:tabs>
        <w:spacing w:line="360" w:lineRule="auto"/>
        <w:ind w:firstLine="284"/>
        <w:jc w:val="center"/>
        <w:rPr>
          <w:rFonts w:ascii="Arial" w:hAnsi="Arial" w:cs="Arial"/>
        </w:rPr>
      </w:pPr>
      <w:r>
        <w:rPr>
          <w:rFonts w:ascii="Arial" w:hAnsi="Arial" w:cs="Arial"/>
        </w:rPr>
        <w:t xml:space="preserve">Adv. </w:t>
      </w:r>
      <w:proofErr w:type="spellStart"/>
      <w:r>
        <w:rPr>
          <w:rFonts w:ascii="Arial" w:hAnsi="Arial" w:cs="Arial"/>
        </w:rPr>
        <w:t>Thomás</w:t>
      </w:r>
      <w:proofErr w:type="spellEnd"/>
      <w:r>
        <w:rPr>
          <w:rFonts w:ascii="Arial" w:hAnsi="Arial" w:cs="Arial"/>
        </w:rPr>
        <w:t xml:space="preserve"> Fabris</w:t>
      </w:r>
    </w:p>
    <w:p w:rsidR="006036D2" w:rsidRDefault="006036D2" w:rsidP="006036D2">
      <w:pPr>
        <w:tabs>
          <w:tab w:val="left" w:pos="1418"/>
        </w:tabs>
        <w:spacing w:line="360" w:lineRule="auto"/>
        <w:ind w:firstLine="284"/>
        <w:jc w:val="center"/>
        <w:rPr>
          <w:rFonts w:ascii="Arial" w:hAnsi="Arial" w:cs="Arial"/>
        </w:rPr>
      </w:pPr>
      <w:r>
        <w:rPr>
          <w:rFonts w:ascii="Arial" w:hAnsi="Arial" w:cs="Arial"/>
        </w:rPr>
        <w:t>OAB/RS 96.302</w:t>
      </w:r>
    </w:p>
    <w:p w:rsidR="006036D2" w:rsidRDefault="006036D2" w:rsidP="006036D2">
      <w:pPr>
        <w:tabs>
          <w:tab w:val="left" w:pos="1418"/>
        </w:tabs>
        <w:spacing w:line="360" w:lineRule="auto"/>
        <w:ind w:firstLine="284"/>
        <w:jc w:val="center"/>
        <w:rPr>
          <w:rFonts w:ascii="Arial" w:hAnsi="Arial" w:cs="Arial"/>
        </w:rPr>
      </w:pPr>
      <w:r>
        <w:rPr>
          <w:rFonts w:ascii="Arial" w:hAnsi="Arial" w:cs="Arial"/>
        </w:rPr>
        <w:t>Assessor Jurídico</w:t>
      </w:r>
    </w:p>
    <w:p w:rsidR="006036D2" w:rsidRPr="001A1BFC" w:rsidRDefault="006036D2" w:rsidP="006036D2">
      <w:pPr>
        <w:tabs>
          <w:tab w:val="left" w:pos="1418"/>
        </w:tabs>
        <w:spacing w:line="360" w:lineRule="auto"/>
        <w:ind w:firstLine="284"/>
        <w:jc w:val="center"/>
        <w:rPr>
          <w:rFonts w:ascii="Arial" w:hAnsi="Arial" w:cs="Arial"/>
        </w:rPr>
      </w:pPr>
      <w:r>
        <w:rPr>
          <w:rFonts w:ascii="Arial" w:hAnsi="Arial" w:cs="Arial"/>
        </w:rPr>
        <w:t>Câmara de Vereadores de Getúlio Vargas</w:t>
      </w: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jc w:val="right"/>
      </w:pPr>
      <w:r>
        <w:lastRenderedPageBreak/>
        <w:t>Getúlio Vargas/RS, 02 de fevereiro de 2022.</w:t>
      </w:r>
    </w:p>
    <w:p w:rsidR="006036D2" w:rsidRDefault="006036D2" w:rsidP="006036D2">
      <w:pPr>
        <w:jc w:val="right"/>
      </w:pPr>
    </w:p>
    <w:p w:rsidR="006036D2" w:rsidRPr="00AF6029" w:rsidRDefault="006036D2" w:rsidP="006036D2">
      <w:pPr>
        <w:jc w:val="center"/>
        <w:rPr>
          <w:b/>
          <w:u w:val="single"/>
        </w:rPr>
      </w:pPr>
      <w:r w:rsidRPr="00AF6029">
        <w:rPr>
          <w:b/>
          <w:u w:val="single"/>
        </w:rPr>
        <w:t>DECISÃO</w:t>
      </w:r>
    </w:p>
    <w:p w:rsidR="006036D2" w:rsidRDefault="006036D2" w:rsidP="006036D2">
      <w:pPr>
        <w:tabs>
          <w:tab w:val="left" w:pos="1701"/>
        </w:tabs>
        <w:jc w:val="both"/>
      </w:pPr>
      <w:r>
        <w:tab/>
      </w:r>
    </w:p>
    <w:p w:rsidR="006036D2" w:rsidRDefault="006036D2" w:rsidP="006036D2">
      <w:pPr>
        <w:tabs>
          <w:tab w:val="left" w:pos="1701"/>
        </w:tabs>
        <w:jc w:val="both"/>
      </w:pPr>
      <w:r>
        <w:tab/>
      </w:r>
      <w:r w:rsidRPr="00C359D1">
        <w:t xml:space="preserve">Tendo em vista a necessidade de </w:t>
      </w:r>
      <w:r w:rsidRPr="00975F92">
        <w:t xml:space="preserve">contratação dos serviços </w:t>
      </w:r>
      <w:r w:rsidRPr="00F91625">
        <w:t xml:space="preserve">de empresa jornalística </w:t>
      </w:r>
      <w:r w:rsidRPr="00575AD2">
        <w:t>de divulgação semanal do “Boletim Informativo”, dos atos oficiais e publicações legais, da Câmara Municipal de Vereadores de Getúlio Vargas – RS, incluindo mensagens alusivas às datas de comemoração do Dia do Aniversário do Município (18/12/202</w:t>
      </w:r>
      <w:r>
        <w:t>2</w:t>
      </w:r>
      <w:r w:rsidRPr="00575AD2">
        <w:t>) e Dia de Natal (colorida);</w:t>
      </w:r>
      <w:r>
        <w:t xml:space="preserve"> </w:t>
      </w:r>
      <w:r w:rsidRPr="00C359D1">
        <w:t xml:space="preserve">e analisando os orçamentos apresentados no presente processo, </w:t>
      </w:r>
      <w:r>
        <w:t xml:space="preserve">percebe-se que as empresas </w:t>
      </w:r>
      <w:r w:rsidRPr="00F91625">
        <w:rPr>
          <w:b/>
        </w:rPr>
        <w:t>NEIVO ÂNGELO FABRIS – ME (CNPJ n° 90.376.203/0001-70)</w:t>
      </w:r>
      <w:r>
        <w:rPr>
          <w:b/>
        </w:rPr>
        <w:t xml:space="preserve"> – A FOLHA REGIONAL </w:t>
      </w:r>
      <w:r w:rsidRPr="00575AD2">
        <w:t>e</w:t>
      </w:r>
      <w:r>
        <w:t xml:space="preserve"> 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r w:rsidRPr="00C359D1">
        <w:t xml:space="preserve">, </w:t>
      </w:r>
      <w:r>
        <w:t xml:space="preserve">apresentaram os menores, porém iguais valores de </w:t>
      </w:r>
      <w:r w:rsidRPr="00C359D1">
        <w:t>orçamento</w:t>
      </w:r>
      <w:r>
        <w:t xml:space="preserve"> para o mesmo serviço. Ou seja, R$ 579,47 mensais, cada.</w:t>
      </w:r>
    </w:p>
    <w:p w:rsidR="006036D2" w:rsidRDefault="006036D2" w:rsidP="006036D2">
      <w:pPr>
        <w:tabs>
          <w:tab w:val="left" w:pos="1701"/>
        </w:tabs>
        <w:jc w:val="both"/>
      </w:pPr>
      <w:r>
        <w:tab/>
        <w:t>Ocorre que a primeira empresa (</w:t>
      </w:r>
      <w:proofErr w:type="spellStart"/>
      <w:r>
        <w:t>Neivo</w:t>
      </w:r>
      <w:proofErr w:type="spellEnd"/>
      <w:r>
        <w:t xml:space="preserve"> </w:t>
      </w:r>
      <w:proofErr w:type="spellStart"/>
      <w:r>
        <w:t>Angelo</w:t>
      </w:r>
      <w:proofErr w:type="spellEnd"/>
      <w:r>
        <w:t xml:space="preserve"> Fabris – ME) já </w:t>
      </w:r>
      <w:proofErr w:type="gramStart"/>
      <w:r>
        <w:t>encontra-se</w:t>
      </w:r>
      <w:proofErr w:type="gramEnd"/>
      <w:r>
        <w:t xml:space="preserve"> contratada pela Câmara Municipal de Vereadores, motivo pelo qual, nesse procedimento, escolheu-se pela contratação da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p>
    <w:p w:rsidR="006036D2" w:rsidRDefault="006036D2" w:rsidP="006036D2">
      <w:pPr>
        <w:tabs>
          <w:tab w:val="left" w:pos="1701"/>
        </w:tabs>
        <w:jc w:val="both"/>
      </w:pPr>
      <w:r>
        <w:tab/>
        <w:t>Observa-se que a contratação de ambas as empresas, NEIVO ANGELO FABRIS – ME</w:t>
      </w:r>
      <w:proofErr w:type="gramStart"/>
      <w:r>
        <w:t xml:space="preserve">  </w:t>
      </w:r>
      <w:proofErr w:type="gramEnd"/>
      <w:r>
        <w:t>e EMPRESA JORNALÍSTICA GRÁFICA E EDITORA TRIBUNA GETULIENSE LTDA, mesmo que somadas, não extrapola o limite legal imposto pela legislação pertinente a licitação, logo sua contratação pode ser realizada através de dispensa de licitação, forte no art. 24, inc. II da Lei 8.666/93.</w:t>
      </w:r>
    </w:p>
    <w:p w:rsidR="006036D2" w:rsidRDefault="006036D2" w:rsidP="006036D2">
      <w:pPr>
        <w:tabs>
          <w:tab w:val="left" w:pos="1701"/>
        </w:tabs>
        <w:jc w:val="both"/>
      </w:pPr>
      <w:r>
        <w:tab/>
        <w:t xml:space="preserve">Ocorre que o valor de R$ 579,47 para cada uma das duas empresas em questão soma R$ 1.158,94 mensais, e R$ 12.748,34 para os onze meses de contrato, de 1º de fevereiro de 2022 </w:t>
      </w:r>
      <w:proofErr w:type="gramStart"/>
      <w:r>
        <w:t>à</w:t>
      </w:r>
      <w:proofErr w:type="gramEnd"/>
      <w:r>
        <w:t xml:space="preserve"> 31 de dezembro de 2022.</w:t>
      </w:r>
    </w:p>
    <w:p w:rsidR="006036D2" w:rsidRDefault="006036D2" w:rsidP="006036D2">
      <w:pPr>
        <w:tabs>
          <w:tab w:val="left" w:pos="1701"/>
        </w:tabs>
        <w:jc w:val="both"/>
      </w:pPr>
      <w:r>
        <w:tab/>
        <w:t xml:space="preserve">Nesse sentido, a contratação de ambas as empresas </w:t>
      </w:r>
      <w:proofErr w:type="gramStart"/>
      <w:r>
        <w:t>obedece o</w:t>
      </w:r>
      <w:proofErr w:type="gramEnd"/>
      <w:r>
        <w:t xml:space="preserve"> disposto no art. 24, inciso II, da Lei 8.666/93, que impõe um limite de gastos de 10% do valor previsto na modalidade convite (R$ 176.000,00), atualizado conforme o art. 1º, inc. II, alínea “a” do Decreto nº 9.412/2018, que perfaz o valor de R$ 17.600,00 para que a licitação seja dispensável.</w:t>
      </w:r>
    </w:p>
    <w:p w:rsidR="006036D2" w:rsidRDefault="006036D2" w:rsidP="006036D2">
      <w:pPr>
        <w:tabs>
          <w:tab w:val="left" w:pos="1701"/>
        </w:tabs>
        <w:jc w:val="both"/>
      </w:pPr>
      <w:r>
        <w:tab/>
        <w:t xml:space="preserve">Justifica-se a contratação de </w:t>
      </w:r>
      <w:proofErr w:type="gramStart"/>
      <w:r>
        <w:t>ambas</w:t>
      </w:r>
      <w:proofErr w:type="gramEnd"/>
      <w:r>
        <w:t xml:space="preserve"> empresas (NEIVO ANGELO FABRIS – ME  e EMPRESA JORNALÍSTICA GRÁFICA E EDITORA TRIBUNA GETULIENSE LTDA) no sentido de que ambas são pequenos jornais com circulação no município e na região de Getúlio Vargas/RS, permitindo assim maior circulação de informações acerca das publicidades legais, atos oficiais e boletim informativo das proposições da Câmara de Vereadores de Getúlio Vargas/RS. Assim, tais contratações permitem que um maior número de munícipes sejam abrangidos pelas publicações oficiais/legais e informativas desta Casa Legislativa, permitindo maior publicidade/informação aos mesmos, ampliando a transparência dos atos praticados pelo Poder Legislativo </w:t>
      </w:r>
      <w:proofErr w:type="spellStart"/>
      <w:r>
        <w:t>Getuliense</w:t>
      </w:r>
      <w:proofErr w:type="spellEnd"/>
      <w:r>
        <w:t>.</w:t>
      </w:r>
    </w:p>
    <w:p w:rsidR="006036D2" w:rsidRPr="00630B98" w:rsidRDefault="006036D2" w:rsidP="006036D2">
      <w:pPr>
        <w:tabs>
          <w:tab w:val="left" w:pos="1701"/>
        </w:tabs>
        <w:jc w:val="both"/>
      </w:pPr>
      <w:r>
        <w:tab/>
        <w:t xml:space="preserve">Nesse mesmo sentido, </w:t>
      </w:r>
      <w:r w:rsidRPr="00630B98">
        <w:t xml:space="preserve">tendo em vista a natureza dos serviços prestados (informação/publicidade), objetivando dar o máximo de publicidade aos atos legislativos, necessário se faz a contratação de </w:t>
      </w:r>
      <w:proofErr w:type="gramStart"/>
      <w:r w:rsidRPr="00630B98">
        <w:t>ambos</w:t>
      </w:r>
      <w:proofErr w:type="gramEnd"/>
      <w:r w:rsidRPr="00630B98">
        <w:t xml:space="preserve"> veículos de comunicação da imprensa escrita com circulação no município, interessados em divulgar os trabalhos do Legislativo. </w:t>
      </w:r>
    </w:p>
    <w:p w:rsidR="006036D2" w:rsidRPr="00630B98" w:rsidRDefault="006036D2" w:rsidP="006036D2">
      <w:pPr>
        <w:tabs>
          <w:tab w:val="left" w:pos="1701"/>
        </w:tabs>
        <w:jc w:val="both"/>
      </w:pPr>
      <w:r>
        <w:lastRenderedPageBreak/>
        <w:tab/>
      </w:r>
      <w:r w:rsidRPr="00630B98">
        <w:t>Importante ressaltar que é de interesse dessa Casa Legislativa a maior divulgação possível dos atos e fatos praticados, visando o melhor acompanhamento e fiscalização da comunidade, e também para a transparência.</w:t>
      </w:r>
    </w:p>
    <w:p w:rsidR="006036D2" w:rsidRPr="00630B98" w:rsidRDefault="006036D2" w:rsidP="006036D2">
      <w:pPr>
        <w:tabs>
          <w:tab w:val="left" w:pos="1701"/>
        </w:tabs>
        <w:jc w:val="both"/>
      </w:pPr>
      <w:r>
        <w:tab/>
      </w:r>
      <w:r w:rsidRPr="00630B98">
        <w:t xml:space="preserve">Considerando a existência de dois veículos de comunicação da imprensa escrita no Município, e que cada um deles atinge </w:t>
      </w:r>
      <w:proofErr w:type="gramStart"/>
      <w:r w:rsidRPr="00630B98">
        <w:t>um certo</w:t>
      </w:r>
      <w:proofErr w:type="gramEnd"/>
      <w:r w:rsidRPr="00630B98">
        <w:t xml:space="preserve"> público, de forma  individualizada, e, para que o trabalho de divulgação dos serviços da Câmara atinja a todos de forma igualitária, torna-se imprescindível o credenciamento  e a contratação de ambos jornais.</w:t>
      </w:r>
    </w:p>
    <w:p w:rsidR="006036D2" w:rsidRPr="00630B98" w:rsidRDefault="006036D2" w:rsidP="006036D2">
      <w:pPr>
        <w:tabs>
          <w:tab w:val="left" w:pos="1701"/>
        </w:tabs>
        <w:jc w:val="both"/>
      </w:pPr>
      <w:r>
        <w:tab/>
      </w:r>
      <w:r w:rsidRPr="00630B98">
        <w:t xml:space="preserve">Destaca-se também que no ano </w:t>
      </w:r>
      <w:proofErr w:type="gramStart"/>
      <w:r w:rsidRPr="00630B98">
        <w:t>anterior ambas</w:t>
      </w:r>
      <w:proofErr w:type="gramEnd"/>
      <w:r w:rsidRPr="00630B98">
        <w:t xml:space="preserve"> as empresas foram contratadas pelo Legislativo, sendo que seus leitores, que não necessariamente são os mesmos em ambos jornais, estão habituados a acompanhar as atividades do contratante, não sendo razoável nem coerente com o princípio da publicidade privar parcela da população do acesso às informações acerca das atividades dessa casa legislativa.</w:t>
      </w:r>
    </w:p>
    <w:p w:rsidR="006036D2" w:rsidRDefault="006036D2" w:rsidP="006036D2">
      <w:pPr>
        <w:tabs>
          <w:tab w:val="left" w:pos="1701"/>
        </w:tabs>
        <w:jc w:val="both"/>
      </w:pPr>
      <w:r>
        <w:tab/>
        <w:t xml:space="preserve">Desta forma, determina-se a contratação da </w:t>
      </w:r>
      <w:r>
        <w:rPr>
          <w:b/>
        </w:rPr>
        <w:t>EMPRESA JORNALISTICA</w:t>
      </w:r>
      <w:r w:rsidRPr="00F91625">
        <w:rPr>
          <w:b/>
        </w:rPr>
        <w:t xml:space="preserve"> </w:t>
      </w:r>
      <w:r>
        <w:rPr>
          <w:b/>
        </w:rPr>
        <w:t xml:space="preserve">GRÁFICA E EDITORA TRIBUNA GETULIENSE LTDA </w:t>
      </w:r>
      <w:r w:rsidRPr="00F91625">
        <w:rPr>
          <w:b/>
        </w:rPr>
        <w:t xml:space="preserve">(CNPJ n° </w:t>
      </w:r>
      <w:r>
        <w:rPr>
          <w:b/>
        </w:rPr>
        <w:t xml:space="preserve">02.380.805/0001-33), </w:t>
      </w:r>
      <w:r>
        <w:t xml:space="preserve">pelo período de 02 de fevereiro de 2022 a 31 de dezembro de 2022, para as publicações oficiais pretendidas, cujo valor da contratação será de </w:t>
      </w:r>
      <w:proofErr w:type="gramStart"/>
      <w:r>
        <w:t>R$ 579,47 (quinhentos e setenta e nove reais e quarenta e sete centavos), motivo</w:t>
      </w:r>
      <w:proofErr w:type="gramEnd"/>
      <w:r>
        <w:t xml:space="preserve"> pelo qual se define sua contratação.</w:t>
      </w:r>
    </w:p>
    <w:p w:rsidR="006036D2" w:rsidRPr="008F7EC9" w:rsidRDefault="006036D2" w:rsidP="006036D2">
      <w:pPr>
        <w:tabs>
          <w:tab w:val="left" w:pos="1701"/>
        </w:tabs>
        <w:jc w:val="both"/>
      </w:pPr>
      <w:r>
        <w:tab/>
        <w:t xml:space="preserve">Salienta-se de que a presente contratação se fará com dispensa de licitação tendo em vista que o valor da mesma não ultrapassará o limite legal estabelecido no art. 24, inc. II, alínea “a” do Decreto nº 9.412, de 18 de junho de 2018, ou seja, R$ 17.600,00 e cumpre as demais exigências legais. </w:t>
      </w:r>
    </w:p>
    <w:p w:rsidR="006036D2" w:rsidRDefault="006036D2" w:rsidP="006036D2">
      <w:pPr>
        <w:tabs>
          <w:tab w:val="left" w:pos="1701"/>
        </w:tabs>
        <w:jc w:val="both"/>
      </w:pPr>
      <w:r>
        <w:tab/>
      </w:r>
    </w:p>
    <w:p w:rsidR="006036D2" w:rsidRDefault="006036D2" w:rsidP="006036D2">
      <w:pPr>
        <w:tabs>
          <w:tab w:val="left" w:pos="1701"/>
        </w:tabs>
        <w:jc w:val="both"/>
      </w:pPr>
      <w:r w:rsidRPr="00C359D1">
        <w:tab/>
      </w:r>
    </w:p>
    <w:p w:rsidR="006036D2" w:rsidRPr="00C359D1" w:rsidRDefault="006036D2" w:rsidP="006036D2">
      <w:pPr>
        <w:tabs>
          <w:tab w:val="left" w:pos="1701"/>
        </w:tabs>
        <w:jc w:val="both"/>
      </w:pPr>
    </w:p>
    <w:p w:rsidR="006036D2" w:rsidRPr="00C359D1" w:rsidRDefault="006036D2" w:rsidP="006036D2">
      <w:pPr>
        <w:tabs>
          <w:tab w:val="left" w:pos="1701"/>
        </w:tabs>
        <w:jc w:val="center"/>
      </w:pPr>
      <w:r w:rsidRPr="00C359D1">
        <w:t>______________________</w:t>
      </w:r>
    </w:p>
    <w:p w:rsidR="006036D2" w:rsidRPr="00C359D1" w:rsidRDefault="006036D2" w:rsidP="006036D2">
      <w:pPr>
        <w:tabs>
          <w:tab w:val="left" w:pos="1701"/>
        </w:tabs>
        <w:jc w:val="center"/>
      </w:pPr>
      <w:proofErr w:type="spellStart"/>
      <w:r>
        <w:t>Dinarte</w:t>
      </w:r>
      <w:proofErr w:type="spellEnd"/>
      <w:r>
        <w:t xml:space="preserve"> Afonso </w:t>
      </w:r>
      <w:proofErr w:type="spellStart"/>
      <w:r>
        <w:t>Tagliari</w:t>
      </w:r>
      <w:proofErr w:type="spellEnd"/>
      <w:r>
        <w:t xml:space="preserve"> Farias</w:t>
      </w:r>
    </w:p>
    <w:p w:rsidR="006036D2" w:rsidRPr="00C359D1" w:rsidRDefault="006036D2" w:rsidP="006036D2">
      <w:pPr>
        <w:tabs>
          <w:tab w:val="left" w:pos="1701"/>
        </w:tabs>
        <w:jc w:val="center"/>
      </w:pPr>
      <w:r w:rsidRPr="00C359D1">
        <w:t>Presidente</w:t>
      </w: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Default="006036D2" w:rsidP="006036D2">
      <w:pPr>
        <w:spacing w:line="360" w:lineRule="auto"/>
        <w:ind w:left="1440" w:right="-522" w:firstLine="684"/>
      </w:pPr>
    </w:p>
    <w:p w:rsidR="006036D2" w:rsidRPr="004142A2" w:rsidRDefault="006036D2" w:rsidP="006036D2">
      <w:pPr>
        <w:pStyle w:val="Ttulo1"/>
        <w:rPr>
          <w:rFonts w:ascii="Arial" w:hAnsi="Arial" w:cs="Arial"/>
        </w:rPr>
      </w:pPr>
      <w:r w:rsidRPr="004142A2">
        <w:rPr>
          <w:rFonts w:ascii="Arial" w:hAnsi="Arial" w:cs="Arial"/>
        </w:rPr>
        <w:lastRenderedPageBreak/>
        <w:t>TERMO DE ENCERRAMENTO</w:t>
      </w:r>
    </w:p>
    <w:p w:rsidR="006036D2" w:rsidRPr="004142A2" w:rsidRDefault="006036D2" w:rsidP="006036D2">
      <w:pPr>
        <w:rPr>
          <w:rFonts w:ascii="Arial" w:hAnsi="Arial" w:cs="Arial"/>
        </w:rPr>
      </w:pPr>
    </w:p>
    <w:p w:rsidR="006036D2" w:rsidRPr="004142A2" w:rsidRDefault="006036D2" w:rsidP="006036D2">
      <w:pPr>
        <w:rPr>
          <w:rFonts w:ascii="Arial" w:hAnsi="Arial" w:cs="Arial"/>
        </w:rPr>
      </w:pPr>
    </w:p>
    <w:p w:rsidR="006036D2" w:rsidRPr="004142A2" w:rsidRDefault="006036D2" w:rsidP="006036D2">
      <w:pPr>
        <w:rPr>
          <w:rFonts w:ascii="Arial" w:hAnsi="Arial" w:cs="Arial"/>
        </w:rPr>
      </w:pPr>
    </w:p>
    <w:p w:rsidR="006036D2" w:rsidRPr="004142A2" w:rsidRDefault="006036D2" w:rsidP="006036D2">
      <w:pPr>
        <w:jc w:val="both"/>
        <w:rPr>
          <w:rFonts w:ascii="Arial" w:hAnsi="Arial" w:cs="Arial"/>
        </w:rPr>
      </w:pPr>
      <w:r>
        <w:rPr>
          <w:rFonts w:ascii="Arial" w:hAnsi="Arial" w:cs="Arial"/>
        </w:rPr>
        <w:tab/>
        <w:t xml:space="preserve">   </w:t>
      </w:r>
      <w:r w:rsidRPr="004142A2">
        <w:rPr>
          <w:rFonts w:ascii="Arial" w:hAnsi="Arial" w:cs="Arial"/>
        </w:rPr>
        <w:t xml:space="preserve">Eu,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49 (quarenta e nove) </w:t>
      </w:r>
      <w:r w:rsidRPr="004142A2">
        <w:rPr>
          <w:rFonts w:ascii="Arial" w:hAnsi="Arial" w:cs="Arial"/>
        </w:rPr>
        <w:t>folhas:</w:t>
      </w:r>
    </w:p>
    <w:p w:rsidR="006036D2" w:rsidRPr="004142A2" w:rsidRDefault="006036D2" w:rsidP="006036D2">
      <w:pPr>
        <w:rPr>
          <w:rFonts w:ascii="Arial" w:hAnsi="Arial" w:cs="Arial"/>
        </w:rPr>
      </w:pPr>
    </w:p>
    <w:p w:rsidR="006036D2" w:rsidRPr="004142A2" w:rsidRDefault="006036D2" w:rsidP="006036D2">
      <w:pPr>
        <w:jc w:val="center"/>
        <w:rPr>
          <w:rFonts w:ascii="Arial" w:hAnsi="Arial" w:cs="Arial"/>
          <w:b/>
        </w:rPr>
      </w:pPr>
      <w:r w:rsidRPr="004142A2">
        <w:rPr>
          <w:rFonts w:ascii="Arial" w:hAnsi="Arial" w:cs="Arial"/>
          <w:b/>
        </w:rPr>
        <w:t xml:space="preserve">Processo Administrativo n° </w:t>
      </w:r>
      <w:r w:rsidRPr="00321A24">
        <w:rPr>
          <w:rFonts w:ascii="Arial" w:hAnsi="Arial" w:cs="Arial"/>
          <w:b/>
        </w:rPr>
        <w:t>1</w:t>
      </w:r>
      <w:r>
        <w:rPr>
          <w:rFonts w:ascii="Arial" w:hAnsi="Arial" w:cs="Arial"/>
          <w:b/>
        </w:rPr>
        <w:t>73</w:t>
      </w:r>
      <w:r w:rsidRPr="00321A24">
        <w:rPr>
          <w:rFonts w:ascii="Arial" w:hAnsi="Arial" w:cs="Arial"/>
          <w:b/>
        </w:rPr>
        <w:t>/</w:t>
      </w:r>
      <w:r>
        <w:rPr>
          <w:rFonts w:ascii="Arial" w:hAnsi="Arial" w:cs="Arial"/>
          <w:b/>
        </w:rPr>
        <w:t>22-</w:t>
      </w:r>
      <w:r w:rsidRPr="00321A24">
        <w:rPr>
          <w:rFonts w:ascii="Arial" w:hAnsi="Arial" w:cs="Arial"/>
          <w:b/>
        </w:rPr>
        <w:t>DL/</w:t>
      </w:r>
      <w:r>
        <w:rPr>
          <w:rFonts w:ascii="Arial" w:hAnsi="Arial" w:cs="Arial"/>
          <w:b/>
        </w:rPr>
        <w:t>02</w:t>
      </w:r>
      <w:r w:rsidRPr="00321A24">
        <w:rPr>
          <w:rFonts w:ascii="Arial" w:hAnsi="Arial" w:cs="Arial"/>
          <w:b/>
        </w:rPr>
        <w:t>/20</w:t>
      </w:r>
      <w:r>
        <w:rPr>
          <w:rFonts w:ascii="Arial" w:hAnsi="Arial" w:cs="Arial"/>
          <w:b/>
        </w:rPr>
        <w:t>22</w:t>
      </w:r>
      <w:r w:rsidRPr="00321A24">
        <w:rPr>
          <w:rFonts w:ascii="Arial" w:hAnsi="Arial" w:cs="Arial"/>
          <w:b/>
        </w:rPr>
        <w:t xml:space="preserve"> </w:t>
      </w:r>
      <w:r w:rsidRPr="004142A2">
        <w:rPr>
          <w:rFonts w:ascii="Arial" w:hAnsi="Arial" w:cs="Arial"/>
          <w:b/>
        </w:rPr>
        <w:t>– Dispensa de Licitação</w:t>
      </w:r>
    </w:p>
    <w:p w:rsidR="006036D2" w:rsidRPr="004142A2" w:rsidRDefault="006036D2" w:rsidP="006036D2">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6036D2" w:rsidRDefault="006036D2" w:rsidP="006036D2">
      <w:pPr>
        <w:rPr>
          <w:rFonts w:ascii="Arial" w:hAnsi="Arial" w:cs="Arial"/>
        </w:rPr>
      </w:pPr>
    </w:p>
    <w:p w:rsidR="006036D2" w:rsidRPr="004142A2" w:rsidRDefault="006036D2" w:rsidP="006036D2">
      <w:pPr>
        <w:rPr>
          <w:rFonts w:ascii="Arial" w:hAnsi="Arial" w:cs="Arial"/>
        </w:rPr>
      </w:pPr>
    </w:p>
    <w:p w:rsidR="006036D2" w:rsidRDefault="006036D2" w:rsidP="006036D2">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6036D2" w:rsidRDefault="006036D2" w:rsidP="006036D2">
      <w:pPr>
        <w:rPr>
          <w:rFonts w:ascii="Arial" w:hAnsi="Arial" w:cs="Arial"/>
        </w:rPr>
      </w:pPr>
    </w:p>
    <w:p w:rsidR="006036D2" w:rsidRDefault="006036D2" w:rsidP="006036D2">
      <w:pPr>
        <w:rPr>
          <w:rFonts w:ascii="Arial" w:hAnsi="Arial" w:cs="Arial"/>
        </w:rPr>
      </w:pPr>
    </w:p>
    <w:p w:rsidR="006036D2" w:rsidRDefault="006036D2" w:rsidP="006036D2">
      <w:pPr>
        <w:spacing w:line="360" w:lineRule="auto"/>
        <w:ind w:left="142" w:firstLine="1134"/>
        <w:jc w:val="both"/>
        <w:rPr>
          <w:rFonts w:ascii="Arial" w:hAnsi="Arial" w:cs="Arial"/>
        </w:rPr>
      </w:pPr>
      <w:proofErr w:type="gramStart"/>
      <w:r w:rsidRPr="004F26CE">
        <w:rPr>
          <w:rFonts w:ascii="Arial" w:hAnsi="Arial" w:cs="Arial"/>
          <w:b/>
          <w:i/>
        </w:rPr>
        <w:t>contratação</w:t>
      </w:r>
      <w:proofErr w:type="gramEnd"/>
      <w:r w:rsidRPr="004F26CE">
        <w:rPr>
          <w:rFonts w:ascii="Arial" w:hAnsi="Arial" w:cs="Arial"/>
          <w:b/>
          <w:i/>
        </w:rPr>
        <w:t xml:space="preserve"> de empresa jornalística para os serviços de divulgação semanal do “Boletim Informativo”, dos atos oficiais e demais publicidades legais e de interesse da Câmara Municipal de Vereadores de Getúlio Vargas – RS, incluindo mensagens alusivas às datas de comemoração do Dia do Aniversário do Município (18/12/202</w:t>
      </w:r>
      <w:r>
        <w:rPr>
          <w:rFonts w:ascii="Arial" w:hAnsi="Arial" w:cs="Arial"/>
          <w:b/>
          <w:i/>
        </w:rPr>
        <w:t>2</w:t>
      </w:r>
      <w:r w:rsidRPr="004F26CE">
        <w:rPr>
          <w:rFonts w:ascii="Arial" w:hAnsi="Arial" w:cs="Arial"/>
          <w:b/>
          <w:i/>
        </w:rPr>
        <w:t>) e Dia de Natal (colorida);</w:t>
      </w:r>
    </w:p>
    <w:p w:rsidR="006036D2" w:rsidRDefault="006036D2" w:rsidP="006036D2">
      <w:pPr>
        <w:rPr>
          <w:rFonts w:ascii="Arial" w:hAnsi="Arial" w:cs="Arial"/>
        </w:rPr>
      </w:pPr>
    </w:p>
    <w:p w:rsidR="006036D2" w:rsidRPr="004142A2" w:rsidRDefault="006036D2" w:rsidP="006036D2">
      <w:pPr>
        <w:rPr>
          <w:rFonts w:ascii="Arial" w:hAnsi="Arial" w:cs="Arial"/>
        </w:rPr>
      </w:pPr>
      <w:r>
        <w:rPr>
          <w:rFonts w:ascii="Arial" w:hAnsi="Arial" w:cs="Arial"/>
        </w:rPr>
        <w:t xml:space="preserve">            </w:t>
      </w:r>
      <w:r w:rsidRPr="004142A2">
        <w:rPr>
          <w:rFonts w:ascii="Arial" w:hAnsi="Arial" w:cs="Arial"/>
        </w:rPr>
        <w:t>Protocolo:</w:t>
      </w:r>
    </w:p>
    <w:p w:rsidR="006036D2" w:rsidRDefault="006036D2" w:rsidP="006036D2">
      <w:pPr>
        <w:jc w:val="both"/>
        <w:rPr>
          <w:rFonts w:ascii="Arial" w:hAnsi="Arial" w:cs="Arial"/>
        </w:rPr>
      </w:pPr>
    </w:p>
    <w:p w:rsidR="006036D2" w:rsidRPr="008932CB" w:rsidRDefault="006036D2" w:rsidP="006036D2">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73</w:t>
      </w:r>
      <w:r w:rsidRPr="00E27AFA">
        <w:rPr>
          <w:rFonts w:ascii="Arial" w:hAnsi="Arial" w:cs="Arial"/>
        </w:rPr>
        <w:t>/</w:t>
      </w:r>
      <w:r>
        <w:rPr>
          <w:rFonts w:ascii="Arial" w:hAnsi="Arial" w:cs="Arial"/>
        </w:rPr>
        <w:t>22-</w:t>
      </w:r>
      <w:r w:rsidRPr="00E27AFA">
        <w:rPr>
          <w:rFonts w:ascii="Arial" w:hAnsi="Arial" w:cs="Arial"/>
        </w:rPr>
        <w:t>DL/</w:t>
      </w:r>
      <w:r>
        <w:rPr>
          <w:rFonts w:ascii="Arial" w:hAnsi="Arial" w:cs="Arial"/>
        </w:rPr>
        <w:t>02</w:t>
      </w:r>
      <w:r w:rsidRPr="00E27AFA">
        <w:rPr>
          <w:rFonts w:ascii="Arial" w:hAnsi="Arial" w:cs="Arial"/>
        </w:rPr>
        <w:t>/20</w:t>
      </w:r>
      <w:r>
        <w:rPr>
          <w:rFonts w:ascii="Arial" w:hAnsi="Arial" w:cs="Arial"/>
        </w:rPr>
        <w:t xml:space="preserve">22, </w:t>
      </w:r>
      <w:r w:rsidRPr="008932CB">
        <w:rPr>
          <w:rFonts w:ascii="Arial" w:hAnsi="Arial" w:cs="Arial"/>
        </w:rPr>
        <w:t xml:space="preserve">Folhas </w:t>
      </w:r>
      <w:r>
        <w:rPr>
          <w:rFonts w:ascii="Arial" w:hAnsi="Arial" w:cs="Arial"/>
        </w:rPr>
        <w:t>10</w:t>
      </w:r>
      <w:r w:rsidRPr="008932CB">
        <w:rPr>
          <w:rFonts w:ascii="Arial" w:hAnsi="Arial" w:cs="Arial"/>
        </w:rPr>
        <w:t xml:space="preserve">. </w:t>
      </w:r>
    </w:p>
    <w:p w:rsidR="006036D2" w:rsidRPr="004142A2" w:rsidRDefault="006036D2" w:rsidP="006036D2">
      <w:pPr>
        <w:rPr>
          <w:rFonts w:ascii="Arial" w:hAnsi="Arial" w:cs="Arial"/>
        </w:rPr>
      </w:pPr>
    </w:p>
    <w:p w:rsidR="006036D2" w:rsidRPr="004142A2" w:rsidRDefault="006036D2" w:rsidP="006036D2">
      <w:pPr>
        <w:rPr>
          <w:rFonts w:ascii="Arial" w:hAnsi="Arial" w:cs="Arial"/>
        </w:rPr>
      </w:pPr>
      <w:r>
        <w:rPr>
          <w:rFonts w:ascii="Arial" w:hAnsi="Arial" w:cs="Arial"/>
        </w:rPr>
        <w:t xml:space="preserve">          </w:t>
      </w:r>
      <w:r>
        <w:rPr>
          <w:rFonts w:ascii="Arial" w:hAnsi="Arial" w:cs="Arial"/>
        </w:rPr>
        <w:tab/>
      </w:r>
      <w:r w:rsidRPr="004142A2">
        <w:rPr>
          <w:rFonts w:ascii="Arial" w:hAnsi="Arial" w:cs="Arial"/>
        </w:rPr>
        <w:t>Getúlio Vargas – RS,</w:t>
      </w:r>
      <w:r>
        <w:rPr>
          <w:rFonts w:ascii="Arial" w:hAnsi="Arial" w:cs="Arial"/>
        </w:rPr>
        <w:t xml:space="preserve"> 07 de fevereiro de 2022</w:t>
      </w:r>
      <w:r w:rsidRPr="004142A2">
        <w:rPr>
          <w:rFonts w:ascii="Arial" w:hAnsi="Arial" w:cs="Arial"/>
        </w:rPr>
        <w:t>.</w:t>
      </w:r>
    </w:p>
    <w:p w:rsidR="006036D2" w:rsidRPr="004142A2" w:rsidRDefault="006036D2" w:rsidP="006036D2">
      <w:pPr>
        <w:rPr>
          <w:rFonts w:ascii="Arial" w:hAnsi="Arial" w:cs="Arial"/>
        </w:rPr>
      </w:pPr>
    </w:p>
    <w:p w:rsidR="006036D2" w:rsidRDefault="006036D2" w:rsidP="006036D2">
      <w:pPr>
        <w:jc w:val="center"/>
        <w:rPr>
          <w:rFonts w:ascii="Arial" w:hAnsi="Arial" w:cs="Arial"/>
        </w:rPr>
      </w:pPr>
    </w:p>
    <w:p w:rsidR="006036D2" w:rsidRPr="004142A2" w:rsidRDefault="006036D2" w:rsidP="006036D2">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6036D2" w:rsidRDefault="006036D2" w:rsidP="006036D2">
      <w:pPr>
        <w:rPr>
          <w:rFonts w:ascii="Arial" w:hAnsi="Arial" w:cs="Arial"/>
        </w:rPr>
      </w:pPr>
    </w:p>
    <w:p w:rsidR="006036D2" w:rsidRDefault="006036D2" w:rsidP="006036D2">
      <w:pPr>
        <w:rPr>
          <w:rFonts w:ascii="Arial" w:hAnsi="Arial" w:cs="Arial"/>
        </w:rPr>
      </w:pPr>
    </w:p>
    <w:p w:rsidR="006036D2" w:rsidRDefault="006036D2" w:rsidP="006036D2">
      <w:pPr>
        <w:rPr>
          <w:rFonts w:ascii="Arial" w:hAnsi="Arial" w:cs="Arial"/>
        </w:rPr>
      </w:pPr>
    </w:p>
    <w:p w:rsidR="006036D2" w:rsidRDefault="006036D2" w:rsidP="006036D2">
      <w:pPr>
        <w:rPr>
          <w:rFonts w:ascii="Arial" w:hAnsi="Arial" w:cs="Arial"/>
        </w:rPr>
      </w:pPr>
    </w:p>
    <w:p w:rsidR="006036D2" w:rsidRDefault="006036D2" w:rsidP="006036D2">
      <w:pPr>
        <w:rPr>
          <w:rFonts w:ascii="Arial" w:hAnsi="Arial" w:cs="Arial"/>
        </w:rPr>
      </w:pPr>
    </w:p>
    <w:p w:rsidR="006036D2" w:rsidRDefault="006036D2" w:rsidP="006036D2">
      <w:pPr>
        <w:rPr>
          <w:rFonts w:ascii="Arial" w:hAnsi="Arial" w:cs="Arial"/>
        </w:rPr>
      </w:pPr>
      <w:r>
        <w:rPr>
          <w:rFonts w:ascii="Arial" w:hAnsi="Arial" w:cs="Arial"/>
        </w:rPr>
        <w:t xml:space="preserve">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w:t>
      </w:r>
    </w:p>
    <w:p w:rsidR="006036D2" w:rsidRPr="00DC0D85" w:rsidRDefault="006036D2" w:rsidP="006036D2">
      <w:pPr>
        <w:ind w:left="2124" w:firstLine="708"/>
        <w:rPr>
          <w:rFonts w:ascii="Arial" w:hAnsi="Arial" w:cs="Arial"/>
        </w:rPr>
      </w:pPr>
      <w:r>
        <w:rPr>
          <w:rFonts w:ascii="Arial" w:hAnsi="Arial" w:cs="Arial"/>
        </w:rPr>
        <w:t xml:space="preserve">     </w:t>
      </w:r>
      <w:r w:rsidRPr="00DC0D85">
        <w:rPr>
          <w:rFonts w:ascii="Arial" w:hAnsi="Arial" w:cs="Arial"/>
        </w:rPr>
        <w:t>Presidente</w:t>
      </w:r>
    </w:p>
    <w:p w:rsidR="006036D2" w:rsidRDefault="006036D2" w:rsidP="006036D2"/>
    <w:p w:rsidR="006036D2" w:rsidRDefault="006036D2" w:rsidP="006036D2">
      <w:pPr>
        <w:spacing w:line="360" w:lineRule="auto"/>
        <w:ind w:left="1440" w:right="-522" w:firstLine="684"/>
      </w:pPr>
      <w:bookmarkStart w:id="0" w:name="_GoBack"/>
      <w:bookmarkEnd w:id="0"/>
    </w:p>
    <w:p w:rsidR="006036D2" w:rsidRPr="008166B4" w:rsidRDefault="006036D2" w:rsidP="0049654C">
      <w:pPr>
        <w:jc w:val="both"/>
        <w:rPr>
          <w:rFonts w:ascii="Arial" w:hAnsi="Arial" w:cs="Arial"/>
          <w:sz w:val="28"/>
          <w:szCs w:val="28"/>
        </w:rPr>
      </w:pPr>
    </w:p>
    <w:sectPr w:rsidR="006036D2" w:rsidRPr="008166B4" w:rsidSect="009D6179">
      <w:headerReference w:type="default" r:id="rId7"/>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15" w:rsidRDefault="00CE1715" w:rsidP="006036D2">
      <w:r>
        <w:separator/>
      </w:r>
    </w:p>
  </w:endnote>
  <w:endnote w:type="continuationSeparator" w:id="0">
    <w:p w:rsidR="00CE1715" w:rsidRDefault="00CE1715" w:rsidP="006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15" w:rsidRDefault="00CE1715" w:rsidP="006036D2">
      <w:r>
        <w:separator/>
      </w:r>
    </w:p>
  </w:footnote>
  <w:footnote w:type="continuationSeparator" w:id="0">
    <w:p w:rsidR="00CE1715" w:rsidRDefault="00CE1715" w:rsidP="006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2" w:rsidRPr="00016C9C" w:rsidRDefault="006036D2" w:rsidP="006036D2">
    <w:pPr>
      <w:pStyle w:val="Cabealho"/>
      <w:ind w:left="851"/>
      <w:rPr>
        <w:b/>
        <w:sz w:val="28"/>
      </w:rPr>
    </w:pPr>
    <w:r w:rsidRPr="00016C9C">
      <w:rPr>
        <w:b/>
        <w:noProof/>
        <w:sz w:val="28"/>
      </w:rPr>
      <w:drawing>
        <wp:anchor distT="0" distB="0" distL="114300" distR="114300" simplePos="0" relativeHeight="251659264" behindDoc="0" locked="0" layoutInCell="1" allowOverlap="1" wp14:anchorId="6988ED7A" wp14:editId="450B449A">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6036D2" w:rsidRPr="00016C9C" w:rsidRDefault="006036D2" w:rsidP="006036D2">
    <w:pPr>
      <w:pStyle w:val="Cabealho"/>
      <w:ind w:left="851"/>
      <w:rPr>
        <w:b/>
        <w:sz w:val="28"/>
      </w:rPr>
    </w:pPr>
    <w:r w:rsidRPr="00016C9C">
      <w:rPr>
        <w:b/>
        <w:sz w:val="28"/>
      </w:rPr>
      <w:t>Câmara de Vereadores de Getúlio Vargas</w:t>
    </w:r>
  </w:p>
  <w:p w:rsidR="006036D2" w:rsidRDefault="006036D2" w:rsidP="006036D2">
    <w:pPr>
      <w:pStyle w:val="Cabealho"/>
      <w:ind w:left="851"/>
    </w:pPr>
    <w:r>
      <w:t>Rua Irmão Gabriel Leão, nº 681 – Fone/Fax: (54) 3341-</w:t>
    </w:r>
    <w:proofErr w:type="gramStart"/>
    <w:r>
      <w:t>3889</w:t>
    </w:r>
    <w:proofErr w:type="gramEnd"/>
  </w:p>
  <w:p w:rsidR="006036D2" w:rsidRDefault="006036D2" w:rsidP="006036D2">
    <w:pPr>
      <w:pStyle w:val="Cabealho"/>
      <w:ind w:left="851"/>
    </w:pPr>
    <w:r>
      <w:t>CEP 99.900-000 – Getúlio Vargas – RS</w:t>
    </w:r>
  </w:p>
  <w:p w:rsidR="006036D2" w:rsidRDefault="006036D2" w:rsidP="006036D2">
    <w:pPr>
      <w:pStyle w:val="Cabealho"/>
      <w:ind w:left="851"/>
    </w:pPr>
    <w:r>
      <w:t>www.getuliovargas.rs.leg.br | camaragv@camaragv.rs.gov.br</w:t>
    </w:r>
  </w:p>
  <w:p w:rsidR="006036D2" w:rsidRDefault="006036D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222AC9"/>
    <w:rsid w:val="00252A43"/>
    <w:rsid w:val="00276334"/>
    <w:rsid w:val="002827BA"/>
    <w:rsid w:val="0049654C"/>
    <w:rsid w:val="005255F1"/>
    <w:rsid w:val="005543ED"/>
    <w:rsid w:val="005B09FF"/>
    <w:rsid w:val="006036D2"/>
    <w:rsid w:val="006755AA"/>
    <w:rsid w:val="00682F32"/>
    <w:rsid w:val="006A4D80"/>
    <w:rsid w:val="007B5CA2"/>
    <w:rsid w:val="0080799C"/>
    <w:rsid w:val="009D6179"/>
    <w:rsid w:val="00A25519"/>
    <w:rsid w:val="00AF459D"/>
    <w:rsid w:val="00CB1C9E"/>
    <w:rsid w:val="00CE1715"/>
    <w:rsid w:val="00E051ED"/>
    <w:rsid w:val="00E14AE7"/>
    <w:rsid w:val="00ED48A8"/>
    <w:rsid w:val="00F0469A"/>
    <w:rsid w:val="00F8632F"/>
    <w:rsid w:val="00FF5E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6036D2"/>
    <w:pPr>
      <w:tabs>
        <w:tab w:val="center" w:pos="4252"/>
        <w:tab w:val="right" w:pos="8504"/>
      </w:tabs>
    </w:pPr>
  </w:style>
  <w:style w:type="character" w:customStyle="1" w:styleId="CabealhoChar">
    <w:name w:val="Cabeçalho Char"/>
    <w:basedOn w:val="Fontepargpadro"/>
    <w:link w:val="Cabealho"/>
    <w:uiPriority w:val="99"/>
    <w:rsid w:val="006036D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036D2"/>
    <w:pPr>
      <w:tabs>
        <w:tab w:val="center" w:pos="4252"/>
        <w:tab w:val="right" w:pos="8504"/>
      </w:tabs>
    </w:pPr>
  </w:style>
  <w:style w:type="character" w:customStyle="1" w:styleId="RodapChar">
    <w:name w:val="Rodapé Char"/>
    <w:basedOn w:val="Fontepargpadro"/>
    <w:link w:val="Rodap"/>
    <w:uiPriority w:val="99"/>
    <w:rsid w:val="006036D2"/>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6036D2"/>
    <w:pPr>
      <w:tabs>
        <w:tab w:val="center" w:pos="4252"/>
        <w:tab w:val="right" w:pos="8504"/>
      </w:tabs>
    </w:pPr>
  </w:style>
  <w:style w:type="character" w:customStyle="1" w:styleId="CabealhoChar">
    <w:name w:val="Cabeçalho Char"/>
    <w:basedOn w:val="Fontepargpadro"/>
    <w:link w:val="Cabealho"/>
    <w:uiPriority w:val="99"/>
    <w:rsid w:val="006036D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036D2"/>
    <w:pPr>
      <w:tabs>
        <w:tab w:val="center" w:pos="4252"/>
        <w:tab w:val="right" w:pos="8504"/>
      </w:tabs>
    </w:pPr>
  </w:style>
  <w:style w:type="character" w:customStyle="1" w:styleId="RodapChar">
    <w:name w:val="Rodapé Char"/>
    <w:basedOn w:val="Fontepargpadro"/>
    <w:link w:val="Rodap"/>
    <w:uiPriority w:val="99"/>
    <w:rsid w:val="006036D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1951</Words>
  <Characters>10537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2016-05-18T14:00:00Z</cp:lastPrinted>
  <dcterms:created xsi:type="dcterms:W3CDTF">2022-05-30T12:28:00Z</dcterms:created>
  <dcterms:modified xsi:type="dcterms:W3CDTF">2022-05-30T12:30:00Z</dcterms:modified>
</cp:coreProperties>
</file>