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83352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283352">
        <w:rPr>
          <w:sz w:val="28"/>
          <w:szCs w:val="28"/>
        </w:rPr>
        <w:t>1</w:t>
      </w:r>
      <w:r w:rsidRPr="00953323">
        <w:rPr>
          <w:sz w:val="28"/>
          <w:szCs w:val="28"/>
        </w:rPr>
        <w:t>/201</w:t>
      </w:r>
      <w:r w:rsidR="00283352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>: Prestação de serviços de monitoramento com locação de equipamentos de alarme</w:t>
      </w:r>
      <w:r>
        <w:rPr>
          <w:sz w:val="28"/>
          <w:szCs w:val="28"/>
        </w:rPr>
        <w:t>.</w:t>
      </w: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25EE5" w:rsidRDefault="00325EE5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325EE5" w:rsidRPr="00284DE9" w:rsidRDefault="00325EE5" w:rsidP="00325EE5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325EE5" w:rsidRDefault="00325EE5" w:rsidP="00325EE5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325EE5" w:rsidRDefault="00325EE5" w:rsidP="00325EE5">
      <w:pPr>
        <w:jc w:val="both"/>
        <w:rPr>
          <w:rFonts w:ascii="Arial" w:hAnsi="Arial" w:cs="Arial"/>
        </w:rPr>
      </w:pPr>
    </w:p>
    <w:p w:rsidR="00325EE5" w:rsidRDefault="00325EE5" w:rsidP="00325EE5">
      <w:pPr>
        <w:jc w:val="both"/>
        <w:rPr>
          <w:rFonts w:ascii="Arial" w:hAnsi="Arial" w:cs="Arial"/>
        </w:rPr>
      </w:pPr>
    </w:p>
    <w:p w:rsidR="00325EE5" w:rsidRPr="00284DE9" w:rsidRDefault="00325EE5" w:rsidP="00325EE5">
      <w:pPr>
        <w:jc w:val="both"/>
        <w:rPr>
          <w:rFonts w:ascii="Arial" w:hAnsi="Arial" w:cs="Arial"/>
        </w:rPr>
      </w:pPr>
    </w:p>
    <w:p w:rsidR="00325EE5" w:rsidRDefault="00325EE5" w:rsidP="00325EE5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325EE5" w:rsidRDefault="00325EE5" w:rsidP="00325EE5">
      <w:pPr>
        <w:ind w:left="1140"/>
        <w:jc w:val="both"/>
        <w:rPr>
          <w:rFonts w:ascii="Arial" w:hAnsi="Arial" w:cs="Arial"/>
        </w:rPr>
      </w:pPr>
    </w:p>
    <w:p w:rsidR="00325EE5" w:rsidRDefault="00325EE5" w:rsidP="00325EE5">
      <w:pPr>
        <w:ind w:left="1140"/>
        <w:jc w:val="both"/>
        <w:rPr>
          <w:rFonts w:ascii="Arial" w:hAnsi="Arial" w:cs="Arial"/>
          <w:b/>
          <w:i/>
        </w:rPr>
      </w:pPr>
    </w:p>
    <w:p w:rsidR="00325EE5" w:rsidRPr="00381FC7" w:rsidRDefault="00325EE5" w:rsidP="00325EE5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F8632F">
        <w:rPr>
          <w:rFonts w:ascii="Arial" w:hAnsi="Arial" w:cs="Arial"/>
          <w:b/>
          <w:i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.</w:t>
      </w:r>
    </w:p>
    <w:p w:rsidR="00325EE5" w:rsidRPr="00381FC7" w:rsidRDefault="00325EE5" w:rsidP="00325EE5">
      <w:pPr>
        <w:ind w:left="1140"/>
        <w:jc w:val="both"/>
        <w:rPr>
          <w:rFonts w:ascii="Arial" w:hAnsi="Arial" w:cs="Arial"/>
          <w:b/>
        </w:rPr>
      </w:pPr>
    </w:p>
    <w:p w:rsidR="00325EE5" w:rsidRPr="00B0657F" w:rsidRDefault="00325EE5" w:rsidP="00325EE5">
      <w:pPr>
        <w:ind w:left="1140"/>
        <w:jc w:val="both"/>
        <w:rPr>
          <w:rFonts w:ascii="Arial" w:hAnsi="Arial" w:cs="Arial"/>
        </w:rPr>
      </w:pPr>
      <w:r w:rsidRPr="00B0657F">
        <w:rPr>
          <w:rFonts w:ascii="Arial" w:hAnsi="Arial" w:cs="Arial"/>
          <w:b/>
          <w:i/>
        </w:rPr>
        <w:t xml:space="preserve">        </w:t>
      </w:r>
      <w:r>
        <w:rPr>
          <w:rFonts w:ascii="Arial" w:hAnsi="Arial" w:cs="Arial"/>
          <w:b/>
          <w:i/>
        </w:rPr>
        <w:t xml:space="preserve">      </w:t>
      </w:r>
      <w:r w:rsidRPr="00B0657F">
        <w:rPr>
          <w:rFonts w:ascii="Arial" w:hAnsi="Arial" w:cs="Arial"/>
        </w:rPr>
        <w:t xml:space="preserve">Para tanto segue em anexo três orçamentos para apuração de valores para dita </w:t>
      </w:r>
      <w:r>
        <w:rPr>
          <w:rFonts w:ascii="Arial" w:hAnsi="Arial" w:cs="Arial"/>
        </w:rPr>
        <w:t>contratação</w:t>
      </w:r>
      <w:r w:rsidRPr="00B0657F">
        <w:rPr>
          <w:rFonts w:ascii="Arial" w:hAnsi="Arial" w:cs="Arial"/>
        </w:rPr>
        <w:t>.</w:t>
      </w:r>
    </w:p>
    <w:p w:rsidR="00325EE5" w:rsidRDefault="00325EE5" w:rsidP="00325EE5">
      <w:pPr>
        <w:ind w:left="1140"/>
        <w:jc w:val="both"/>
        <w:rPr>
          <w:rFonts w:ascii="Arial" w:hAnsi="Arial" w:cs="Arial"/>
        </w:rPr>
      </w:pPr>
    </w:p>
    <w:p w:rsidR="00325EE5" w:rsidRPr="00B0657F" w:rsidRDefault="00325EE5" w:rsidP="00325EE5">
      <w:pPr>
        <w:ind w:left="1140"/>
        <w:jc w:val="both"/>
        <w:rPr>
          <w:rFonts w:ascii="Arial" w:hAnsi="Arial" w:cs="Arial"/>
        </w:rPr>
      </w:pPr>
    </w:p>
    <w:p w:rsidR="00325EE5" w:rsidRPr="00284DE9" w:rsidRDefault="00325EE5" w:rsidP="00325EE5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325EE5" w:rsidRDefault="00325EE5" w:rsidP="00325EE5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325EE5" w:rsidRPr="00AF459D" w:rsidRDefault="00325EE5" w:rsidP="00325EE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325EE5" w:rsidRPr="00AF459D" w:rsidRDefault="00325EE5" w:rsidP="00325EE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325EE5" w:rsidRPr="00AF459D" w:rsidRDefault="00325EE5" w:rsidP="00325EE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325EE5" w:rsidRPr="00AF459D" w:rsidRDefault="00325EE5" w:rsidP="00325EE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325EE5" w:rsidRPr="00E56B68" w:rsidRDefault="00325EE5" w:rsidP="00325EE5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325EE5" w:rsidRDefault="00325EE5" w:rsidP="00325EE5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325EE5" w:rsidRDefault="00325EE5" w:rsidP="00325EE5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325EE5" w:rsidRDefault="00325EE5" w:rsidP="00325EE5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02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2017.</w:t>
      </w:r>
    </w:p>
    <w:p w:rsidR="00325EE5" w:rsidRDefault="00325EE5" w:rsidP="00325EE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25EE5" w:rsidRDefault="00325EE5" w:rsidP="00325EE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25EE5" w:rsidRDefault="00325EE5" w:rsidP="00325EE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25EE5" w:rsidRDefault="00325EE5" w:rsidP="00325EE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325EE5" w:rsidRDefault="00325EE5" w:rsidP="00325EE5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325EE5" w:rsidRDefault="00325EE5" w:rsidP="00325EE5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66E95">
        <w:rPr>
          <w:rFonts w:ascii="Arial" w:hAnsi="Arial" w:cs="Arial"/>
          <w:b/>
        </w:rPr>
        <w:t xml:space="preserve">, em </w:t>
      </w:r>
      <w:proofErr w:type="gramStart"/>
      <w:r>
        <w:rPr>
          <w:rFonts w:ascii="Arial" w:hAnsi="Arial" w:cs="Arial"/>
          <w:b/>
        </w:rPr>
        <w:t>02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proofErr w:type="gramEnd"/>
      <w:r>
        <w:rPr>
          <w:rFonts w:ascii="Arial" w:hAnsi="Arial" w:cs="Arial"/>
          <w:b/>
        </w:rPr>
        <w:t xml:space="preserve"> </w:t>
      </w:r>
    </w:p>
    <w:p w:rsidR="00325EE5" w:rsidRPr="00E66E95" w:rsidRDefault="00325EE5" w:rsidP="00325E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25EE5" w:rsidRPr="00E43D24" w:rsidRDefault="00325EE5" w:rsidP="00325EE5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924AA9">
        <w:rPr>
          <w:rFonts w:ascii="Arial" w:hAnsi="Arial" w:cs="Arial"/>
          <w:b/>
          <w:i/>
          <w:sz w:val="20"/>
          <w:szCs w:val="20"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343CA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25EE5" w:rsidRDefault="00325EE5" w:rsidP="00325EE5">
      <w:pPr>
        <w:spacing w:line="360" w:lineRule="auto"/>
        <w:ind w:left="720"/>
        <w:rPr>
          <w:rFonts w:ascii="Arial" w:hAnsi="Arial" w:cs="Arial"/>
        </w:rPr>
      </w:pPr>
    </w:p>
    <w:p w:rsidR="00325EE5" w:rsidRPr="00AA7F01" w:rsidRDefault="00325EE5" w:rsidP="00325EE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A7F01">
        <w:rPr>
          <w:rFonts w:ascii="Arial" w:hAnsi="Arial" w:cs="Arial"/>
          <w:sz w:val="22"/>
          <w:szCs w:val="22"/>
        </w:rPr>
        <w:t xml:space="preserve">Tendo em vista a solicitação do Presidente desta Casa Legislativa de abertura de Processo para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AA7F01">
        <w:rPr>
          <w:rFonts w:ascii="Arial" w:hAnsi="Arial" w:cs="Arial"/>
          <w:sz w:val="22"/>
          <w:szCs w:val="22"/>
        </w:rPr>
        <w:t>, bem como, os três orçamentos juntados no presente processo o parecer é no seguinte sentido.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 contratação em questão, </w:t>
      </w:r>
      <w:r w:rsidRPr="00AA7F01">
        <w:rPr>
          <w:rFonts w:ascii="Arial" w:hAnsi="Arial" w:cs="Arial"/>
          <w:i/>
          <w:sz w:val="22"/>
          <w:szCs w:val="22"/>
        </w:rPr>
        <w:t xml:space="preserve">a priori, </w:t>
      </w:r>
      <w:r w:rsidRPr="00AA7F01">
        <w:rPr>
          <w:rFonts w:ascii="Arial" w:hAnsi="Arial" w:cs="Arial"/>
          <w:sz w:val="22"/>
          <w:szCs w:val="22"/>
        </w:rPr>
        <w:t xml:space="preserve">enquadra-se em um dos casos de dispensa de licitação, eis que observado </w:t>
      </w:r>
      <w:r w:rsidRPr="00AA7F01">
        <w:rPr>
          <w:rFonts w:ascii="Arial" w:hAnsi="Arial" w:cs="Arial"/>
          <w:b/>
          <w:i/>
          <w:sz w:val="22"/>
          <w:szCs w:val="22"/>
        </w:rPr>
        <w:t>o artigo 24, inciso II, da Lei 8.666/93</w:t>
      </w:r>
      <w:r w:rsidRPr="00AA7F01">
        <w:rPr>
          <w:rFonts w:ascii="Arial" w:hAnsi="Arial" w:cs="Arial"/>
          <w:sz w:val="22"/>
          <w:szCs w:val="22"/>
        </w:rPr>
        <w:t>, que impõe um limite de 10% (dez por cento) do valor previsto na modalidade de convite (R$ 80.000,00), bem como, tendo em vista os orçamentos apresentados não ultrapassam dito limite legal (R$ 8.000,00), sendo a licitação dispensável.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Em relação ao valor da contratação pretendida, percebe-se que foram apresentados três orçamentos, sendo </w:t>
      </w:r>
      <w:r>
        <w:rPr>
          <w:rFonts w:ascii="Arial" w:hAnsi="Arial" w:cs="Arial"/>
          <w:sz w:val="22"/>
          <w:szCs w:val="22"/>
        </w:rPr>
        <w:t>que o valor mínimo</w:t>
      </w:r>
      <w:r w:rsidRPr="00AA7F01">
        <w:rPr>
          <w:rFonts w:ascii="Arial" w:hAnsi="Arial" w:cs="Arial"/>
          <w:sz w:val="22"/>
          <w:szCs w:val="22"/>
        </w:rPr>
        <w:t xml:space="preserve"> não extrapola o limite legal previsto no art. 24, inc. II da Lei 8.666/93, possibilitando a contratação da empresa que apresentou o menor orçamento com dispensa a licitação.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Ante o exposto, conclui-se que para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AA7F01">
        <w:rPr>
          <w:rFonts w:ascii="Arial" w:hAnsi="Arial" w:cs="Arial"/>
          <w:sz w:val="22"/>
          <w:szCs w:val="22"/>
        </w:rPr>
        <w:t xml:space="preserve">, desde que permaneça dentro dos parâmetros acima citados, inclusive valor, e existindo dotação orçamentária para tanto, bem como não tenha ocorrido outras contratações de objetos de mesma natureza que extrapolem o limite </w:t>
      </w:r>
      <w:r w:rsidRPr="00AA7F01">
        <w:rPr>
          <w:rFonts w:ascii="Arial" w:hAnsi="Arial" w:cs="Arial"/>
          <w:sz w:val="22"/>
          <w:szCs w:val="22"/>
        </w:rPr>
        <w:lastRenderedPageBreak/>
        <w:t>legal, a licitação é dispensável de acordo com o artigo 24, inc. II, da Lei 8.666/93, podendo o Administrador contratar com a empresa que apresentou o menor valor de orçamento.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Da mesma forma, a empresa a ser contratada deverá juntar os documentos necessários para a realização do contrato, principalmente, os certidões negativas de débitos </w:t>
      </w:r>
      <w:proofErr w:type="gramStart"/>
      <w:r w:rsidRPr="00AA7F01">
        <w:rPr>
          <w:rFonts w:ascii="Arial" w:hAnsi="Arial" w:cs="Arial"/>
          <w:sz w:val="22"/>
          <w:szCs w:val="22"/>
        </w:rPr>
        <w:t>ficais</w:t>
      </w:r>
      <w:proofErr w:type="gramEnd"/>
      <w:r w:rsidRPr="00AA7F01">
        <w:rPr>
          <w:rFonts w:ascii="Arial" w:hAnsi="Arial" w:cs="Arial"/>
          <w:sz w:val="22"/>
          <w:szCs w:val="22"/>
        </w:rPr>
        <w:t xml:space="preserve"> federal, estadual e municipal, certidão negativa do FGTS, certidão negativa de débitos trabalhistas, e demais documentações exigidas de praxe.  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Diante do exposto, o presente parecer é no sentido da possibilidade de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</w:t>
      </w:r>
      <w:r w:rsidRPr="00AA7F01">
        <w:rPr>
          <w:rFonts w:ascii="Arial" w:hAnsi="Arial" w:cs="Arial"/>
          <w:sz w:val="22"/>
          <w:szCs w:val="22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325EE5" w:rsidRPr="00AA7F01" w:rsidRDefault="00325EE5" w:rsidP="00325EE5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É o parecer.  </w:t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Getúlio Vargas, </w:t>
      </w:r>
      <w:r>
        <w:rPr>
          <w:rFonts w:ascii="Arial" w:hAnsi="Arial" w:cs="Arial"/>
          <w:sz w:val="22"/>
          <w:szCs w:val="22"/>
        </w:rPr>
        <w:t>02</w:t>
      </w:r>
      <w:r w:rsidRPr="00AA7F0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 w:rsidRPr="00AA7F01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  <w:r w:rsidRPr="00AA7F01">
        <w:rPr>
          <w:rFonts w:ascii="Arial" w:hAnsi="Arial" w:cs="Arial"/>
          <w:sz w:val="22"/>
          <w:szCs w:val="22"/>
        </w:rPr>
        <w:t>.</w:t>
      </w:r>
    </w:p>
    <w:p w:rsidR="00325EE5" w:rsidRPr="00AA7F01" w:rsidRDefault="00325EE5" w:rsidP="00325EE5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  <w:r w:rsidRPr="00AA7F01">
        <w:rPr>
          <w:rFonts w:ascii="Arial" w:hAnsi="Arial" w:cs="Arial"/>
          <w:sz w:val="22"/>
          <w:szCs w:val="22"/>
        </w:rPr>
        <w:tab/>
      </w:r>
    </w:p>
    <w:p w:rsidR="00325EE5" w:rsidRPr="00AA7F01" w:rsidRDefault="00325EE5" w:rsidP="00325EE5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325EE5" w:rsidRPr="00AA7F01" w:rsidRDefault="00325EE5" w:rsidP="00325EE5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325EE5" w:rsidRPr="00AA7F01" w:rsidRDefault="00325EE5" w:rsidP="00325EE5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A7F01">
        <w:rPr>
          <w:rFonts w:ascii="Arial" w:hAnsi="Arial" w:cs="Arial"/>
          <w:sz w:val="22"/>
          <w:szCs w:val="22"/>
        </w:rPr>
        <w:t xml:space="preserve">  Adv. Lucas </w:t>
      </w:r>
      <w:proofErr w:type="spellStart"/>
      <w:r w:rsidRPr="00AA7F01">
        <w:rPr>
          <w:rFonts w:ascii="Arial" w:hAnsi="Arial" w:cs="Arial"/>
          <w:sz w:val="22"/>
          <w:szCs w:val="22"/>
        </w:rPr>
        <w:t>Serafini</w:t>
      </w:r>
      <w:proofErr w:type="spellEnd"/>
    </w:p>
    <w:p w:rsidR="00325EE5" w:rsidRPr="00AA7F01" w:rsidRDefault="00325EE5" w:rsidP="00325EE5">
      <w:pPr>
        <w:pStyle w:val="Recuodecorpodetexto"/>
        <w:spacing w:line="360" w:lineRule="auto"/>
        <w:ind w:left="0" w:right="-261" w:firstLine="1416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OAB/RS 76.774</w:t>
      </w:r>
    </w:p>
    <w:p w:rsidR="00325EE5" w:rsidRPr="00AA7F01" w:rsidRDefault="00325EE5" w:rsidP="00325EE5">
      <w:pPr>
        <w:pStyle w:val="Recuodecorpodetexto"/>
        <w:spacing w:line="360" w:lineRule="auto"/>
        <w:ind w:left="0" w:right="-261" w:firstLine="0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  Assessor Jurídico</w:t>
      </w: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Câmara de Vereadores de Getúlio Vargas</w:t>
      </w: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  <w:r>
        <w:t>Getúlio Vargas/RS, 02 de janeiro de 2017.</w:t>
      </w: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</w:p>
    <w:p w:rsidR="00325EE5" w:rsidRPr="00AF6029" w:rsidRDefault="00325EE5" w:rsidP="00325EE5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</w:p>
    <w:p w:rsidR="00325EE5" w:rsidRDefault="00325EE5" w:rsidP="00325EE5">
      <w:pPr>
        <w:jc w:val="right"/>
      </w:pPr>
    </w:p>
    <w:p w:rsidR="00325EE5" w:rsidRDefault="00325EE5" w:rsidP="00325EE5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C359D1">
        <w:t xml:space="preserve">, e analisando os orçamentos apresentados no presente processo, com base no parecer jurídico emitido pela Assessoria Jurídica desta casa Legislativa, determino a contratação, com dispensa de licitação, da empresa </w:t>
      </w:r>
      <w:r w:rsidRPr="00490069">
        <w:rPr>
          <w:b/>
        </w:rPr>
        <w:t>BCC COMÉRCIO E SERVIÇO LTDA, CNPJ nº 03.374.778/0001-59</w:t>
      </w:r>
      <w:r w:rsidRPr="00C359D1">
        <w:t xml:space="preserve">, nos termos de seu orçamento, para a aquisição </w:t>
      </w:r>
      <w:r>
        <w:t>de serviço de monitoramento de alarme, com locação e manutenção de equipamentos de alarme</w:t>
      </w:r>
      <w:r w:rsidRPr="00C359D1">
        <w:t>, tendo em vista o menor valor orçado por esta empresa.</w:t>
      </w:r>
    </w:p>
    <w:p w:rsidR="00325EE5" w:rsidRPr="00C359D1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r w:rsidRPr="00C359D1">
        <w:tab/>
        <w:t>Os orçamentos apresentados para a respectiva aquisição dos itens citados foram os seguintes: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r w:rsidRPr="00490069">
        <w:t xml:space="preserve">BCC COMÉRCIO E SERVIÇO LTDA </w:t>
      </w:r>
      <w:r>
        <w:t>(</w:t>
      </w:r>
      <w:r w:rsidRPr="00490069">
        <w:t>CNPJ nº 03.374.778/0001-59</w:t>
      </w:r>
      <w:r>
        <w:t>)</w:t>
      </w:r>
      <w:r w:rsidRPr="00C359D1">
        <w:t xml:space="preserve"> =</w:t>
      </w:r>
      <w:r>
        <w:t xml:space="preserve"> R$ 275,12 (duzentos e setenta e cinco reais e doze centavos) mensais</w:t>
      </w:r>
      <w:r w:rsidRPr="00C359D1">
        <w:t xml:space="preserve">; 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Default="00325EE5" w:rsidP="00325EE5">
      <w:pPr>
        <w:tabs>
          <w:tab w:val="left" w:pos="1701"/>
        </w:tabs>
        <w:jc w:val="both"/>
      </w:pPr>
      <w:r>
        <w:t>SECURITY COMÉRCIO DE ALARMES LTDA-ME (</w:t>
      </w:r>
      <w:r w:rsidRPr="00490069">
        <w:t xml:space="preserve">CNPJ nº </w:t>
      </w:r>
      <w:r>
        <w:t>06.148.846/0001-50)</w:t>
      </w:r>
      <w:r w:rsidRPr="00C359D1">
        <w:t xml:space="preserve"> =</w:t>
      </w:r>
      <w:r>
        <w:t xml:space="preserve"> R$ 305,00 (trezentos e cinco reais) mensais</w:t>
      </w:r>
      <w:r w:rsidRPr="00C359D1">
        <w:t>;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proofErr w:type="gramStart"/>
      <w:r>
        <w:t>R.</w:t>
      </w:r>
      <w:proofErr w:type="gramEnd"/>
      <w:r>
        <w:t xml:space="preserve"> MICHEL SEGURANÇA ELETRÔNICA</w:t>
      </w:r>
      <w:r w:rsidRPr="00490069">
        <w:t xml:space="preserve"> </w:t>
      </w:r>
      <w:r>
        <w:t>(</w:t>
      </w:r>
      <w:r w:rsidRPr="00490069">
        <w:t xml:space="preserve">CNPJ nº </w:t>
      </w:r>
      <w:r>
        <w:t>01.797.878/0001-62)</w:t>
      </w:r>
      <w:r w:rsidRPr="00C359D1">
        <w:t xml:space="preserve"> =</w:t>
      </w:r>
      <w:r>
        <w:t xml:space="preserve"> R$ 330,00 (trezentos e trinta reais) mensais</w:t>
      </w:r>
      <w:r w:rsidRPr="00C359D1">
        <w:t>;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menor valor para o serviço pretendido é o da Empresa </w:t>
      </w:r>
      <w:r w:rsidRPr="00490069">
        <w:t xml:space="preserve">BCC COMÉRCIO E SERVIÇO LTDA </w:t>
      </w:r>
      <w:r>
        <w:t>(</w:t>
      </w:r>
      <w:r w:rsidRPr="00490069">
        <w:t>CNPJ nº 03.374.778/0001-59</w:t>
      </w:r>
      <w:r>
        <w:t>)</w:t>
      </w:r>
      <w:r w:rsidRPr="00C359D1">
        <w:t xml:space="preserve">, cujo valor </w:t>
      </w:r>
      <w:r>
        <w:t xml:space="preserve">mensal do serviço pretendido </w:t>
      </w:r>
      <w:r w:rsidRPr="00C359D1">
        <w:t xml:space="preserve">foi de </w:t>
      </w:r>
      <w:proofErr w:type="gramStart"/>
      <w:r>
        <w:t>R$ 275,12 (duzentos e setenta e cinco reais e doze centavos)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325EE5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490069">
        <w:t xml:space="preserve">BCC COMÉRCIO E SERVIÇO LTDA </w:t>
      </w:r>
      <w:r>
        <w:t>(</w:t>
      </w:r>
      <w:r w:rsidRPr="00490069">
        <w:t>CNPJ nº 03.374.778/0001-59</w:t>
      </w:r>
      <w:r>
        <w:t xml:space="preserve">) </w:t>
      </w:r>
      <w:r w:rsidRPr="00C359D1">
        <w:t>para que apresente a documentação necessária para a realização da contratação.</w:t>
      </w:r>
    </w:p>
    <w:p w:rsidR="00325EE5" w:rsidRPr="00C359D1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both"/>
      </w:pPr>
    </w:p>
    <w:p w:rsidR="00325EE5" w:rsidRPr="00C359D1" w:rsidRDefault="00325EE5" w:rsidP="00325EE5">
      <w:pPr>
        <w:tabs>
          <w:tab w:val="left" w:pos="1701"/>
        </w:tabs>
        <w:jc w:val="center"/>
      </w:pPr>
      <w:r w:rsidRPr="00C359D1">
        <w:t>______________________</w:t>
      </w:r>
    </w:p>
    <w:p w:rsidR="00325EE5" w:rsidRPr="00C359D1" w:rsidRDefault="00325EE5" w:rsidP="00325EE5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325EE5" w:rsidRDefault="00325EE5" w:rsidP="00325EE5">
      <w:pPr>
        <w:tabs>
          <w:tab w:val="left" w:pos="1701"/>
        </w:tabs>
        <w:jc w:val="center"/>
      </w:pPr>
      <w:r w:rsidRPr="00C359D1">
        <w:t>Presidente</w:t>
      </w: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C45B94" w:rsidRDefault="00C45B94" w:rsidP="00325EE5">
      <w:pPr>
        <w:tabs>
          <w:tab w:val="left" w:pos="1701"/>
        </w:tabs>
        <w:jc w:val="center"/>
      </w:pPr>
    </w:p>
    <w:p w:rsidR="00325EE5" w:rsidRDefault="00325EE5" w:rsidP="00325EE5">
      <w:pPr>
        <w:rPr>
          <w:rFonts w:ascii="Arial" w:hAnsi="Arial" w:cs="Arial"/>
          <w:sz w:val="22"/>
          <w:szCs w:val="22"/>
        </w:rPr>
      </w:pPr>
    </w:p>
    <w:p w:rsidR="00C45B94" w:rsidRPr="004142A2" w:rsidRDefault="00C45B94" w:rsidP="00C45B94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24 (vinte e quatro) </w:t>
      </w:r>
      <w:r w:rsidRPr="004142A2">
        <w:rPr>
          <w:rFonts w:ascii="Arial" w:hAnsi="Arial" w:cs="Arial"/>
        </w:rPr>
        <w:t>folhas:</w:t>
      </w: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8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01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C45B94" w:rsidRPr="004142A2" w:rsidRDefault="00C45B94" w:rsidP="00C45B94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C45B94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C45B94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</w:p>
    <w:p w:rsidR="00C45B94" w:rsidRPr="00381FC7" w:rsidRDefault="00C45B94" w:rsidP="00C45B94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proofErr w:type="gramStart"/>
      <w:r w:rsidRPr="00F8632F">
        <w:rPr>
          <w:rFonts w:ascii="Arial" w:hAnsi="Arial" w:cs="Arial"/>
          <w:b/>
          <w:i/>
        </w:rPr>
        <w:t>contratação</w:t>
      </w:r>
      <w:proofErr w:type="gramEnd"/>
      <w:r w:rsidRPr="00F8632F">
        <w:rPr>
          <w:rFonts w:ascii="Arial" w:hAnsi="Arial" w:cs="Arial"/>
          <w:b/>
          <w:i/>
        </w:rPr>
        <w:t xml:space="preserve">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.</w:t>
      </w:r>
    </w:p>
    <w:p w:rsidR="00C45B94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C45B94" w:rsidRDefault="00C45B94" w:rsidP="00C45B94">
      <w:pPr>
        <w:jc w:val="both"/>
        <w:rPr>
          <w:rFonts w:ascii="Arial" w:hAnsi="Arial" w:cs="Arial"/>
        </w:rPr>
      </w:pPr>
    </w:p>
    <w:p w:rsidR="00C45B94" w:rsidRPr="008932CB" w:rsidRDefault="00C45B94" w:rsidP="00C45B94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12</w:t>
      </w:r>
      <w:r>
        <w:rPr>
          <w:rFonts w:ascii="Arial" w:hAnsi="Arial" w:cs="Arial"/>
        </w:rPr>
        <w:t>8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01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15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2017</w:t>
      </w:r>
      <w:r w:rsidRPr="004142A2">
        <w:rPr>
          <w:rFonts w:ascii="Arial" w:hAnsi="Arial" w:cs="Arial"/>
        </w:rPr>
        <w:t>.</w:t>
      </w:r>
    </w:p>
    <w:p w:rsidR="00C45B94" w:rsidRPr="004142A2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jc w:val="center"/>
        <w:rPr>
          <w:rFonts w:ascii="Arial" w:hAnsi="Arial" w:cs="Arial"/>
        </w:rPr>
      </w:pPr>
    </w:p>
    <w:p w:rsidR="00C45B94" w:rsidRPr="004142A2" w:rsidRDefault="00C45B94" w:rsidP="00C4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C45B94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</w:p>
    <w:p w:rsidR="00C45B94" w:rsidRDefault="00C45B94" w:rsidP="00C4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C45B94" w:rsidRPr="00DC0D85" w:rsidRDefault="00C45B94" w:rsidP="00C45B94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C45B94" w:rsidRDefault="00C45B94" w:rsidP="00325E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45B9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FC" w:rsidRDefault="00A003FC" w:rsidP="00325EE5">
      <w:r>
        <w:separator/>
      </w:r>
    </w:p>
  </w:endnote>
  <w:endnote w:type="continuationSeparator" w:id="0">
    <w:p w:rsidR="00A003FC" w:rsidRDefault="00A003FC" w:rsidP="0032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FC" w:rsidRDefault="00A003FC" w:rsidP="00325EE5">
      <w:r>
        <w:separator/>
      </w:r>
    </w:p>
  </w:footnote>
  <w:footnote w:type="continuationSeparator" w:id="0">
    <w:p w:rsidR="00A003FC" w:rsidRDefault="00A003FC" w:rsidP="0032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E5" w:rsidRPr="00016C9C" w:rsidRDefault="00325EE5" w:rsidP="00325EE5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4D3058E" wp14:editId="1E88E2E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325EE5" w:rsidRPr="00016C9C" w:rsidRDefault="00325EE5" w:rsidP="00325EE5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325EE5" w:rsidRDefault="00325EE5" w:rsidP="00325EE5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325EE5" w:rsidRDefault="00325EE5" w:rsidP="00325EE5">
    <w:pPr>
      <w:pStyle w:val="Cabealho"/>
      <w:ind w:left="851"/>
    </w:pPr>
    <w:r>
      <w:t>CEP 99.900-000 – Getúlio Vargas – RS</w:t>
    </w:r>
  </w:p>
  <w:p w:rsidR="00325EE5" w:rsidRDefault="00325EE5" w:rsidP="00325EE5">
    <w:pPr>
      <w:pStyle w:val="Cabealho"/>
      <w:ind w:left="851"/>
    </w:pPr>
    <w:r>
      <w:t>www.getuliovargas.rs.leg.br | camaragv@camaragv.rs.gov.br</w:t>
    </w:r>
  </w:p>
  <w:p w:rsidR="00325EE5" w:rsidRDefault="00325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827BA"/>
    <w:rsid w:val="00283352"/>
    <w:rsid w:val="00325EE5"/>
    <w:rsid w:val="00432D5E"/>
    <w:rsid w:val="00470151"/>
    <w:rsid w:val="005543ED"/>
    <w:rsid w:val="006755AA"/>
    <w:rsid w:val="00713BC3"/>
    <w:rsid w:val="008927E8"/>
    <w:rsid w:val="009D6179"/>
    <w:rsid w:val="00A003FC"/>
    <w:rsid w:val="00AF459D"/>
    <w:rsid w:val="00C45B94"/>
    <w:rsid w:val="00D917A4"/>
    <w:rsid w:val="00E051ED"/>
    <w:rsid w:val="00E14AE7"/>
    <w:rsid w:val="00E264DB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5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25EE5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5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25EE5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25E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2017-03-06T17:22:00Z</cp:lastPrinted>
  <dcterms:created xsi:type="dcterms:W3CDTF">2016-02-26T14:07:00Z</dcterms:created>
  <dcterms:modified xsi:type="dcterms:W3CDTF">2017-03-06T17:23:00Z</dcterms:modified>
</cp:coreProperties>
</file>