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449580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-200660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-83185</wp:posOffset>
            </wp:positionH>
            <wp:positionV relativeFrom="paragraph">
              <wp:posOffset>-116840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60" w:right="20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-516890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1" w:lineRule="exact"/>
        <w:rPr>
          <w:sz w:val="24"/>
          <w:szCs w:val="24"/>
          <w:color w:val="auto"/>
        </w:rPr>
      </w:pP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PORTARIA Nº 04/2021, DE 18 DE MARÇO DE 2021.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ind w:left="5260"/>
        <w:spacing w:after="0"/>
        <w:tabs>
          <w:tab w:leader="none" w:pos="6320" w:val="left"/>
          <w:tab w:leader="none" w:pos="7120" w:val="left"/>
          <w:tab w:leader="none" w:pos="7380" w:val="left"/>
          <w:tab w:leader="none" w:pos="8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C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oncede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férias</w:t>
        <w:tab/>
        <w:t>à</w:t>
        <w:tab/>
        <w:t>servidora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Bruna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5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Salvador.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jc w:val="both"/>
        <w:ind w:left="320" w:right="60" w:firstLine="2124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Jeferson Wilian Karpinski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Presidente da Câmara de Vereadores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de Getúlio Vargas, Estado do Rio Grande do Sul, no uso de suas atribuições legais, resolve:</w:t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jc w:val="both"/>
        <w:ind w:left="320" w:right="20" w:firstLine="2124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1.° - Conceder quinze (15) dias de férias regulamentares, a partir de 12 de abril de 2021, à servidora BRUNA SA LVADOR, Assessora de Comunicação Social do Poder Legislativo, correspond ente ao período aquisitivo de 01/02/2020 a 31/01/2021.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jc w:val="both"/>
        <w:ind w:left="320" w:right="20" w:firstLine="2124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2.° - Determinar o pagamento de um terço (1 /3) legal, calculado sobre o valor das férias mencionadas no artigo 1.° desta Portaria.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2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3.°  - Esta Portaria entra em vigor na data de sua publicação.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1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CÂMARA DE VEREADORES, Getúlio Vargas (RS), 18 de ma rço de 2021.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Jeferson Wilian Karpinski,</w:t>
      </w: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Presidente.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Registre-se e Publique-se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Cristiane Piccoli Dalapria,</w:t>
      </w: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Diretora Administrativa.</w:t>
      </w:r>
    </w:p>
    <w:sectPr>
      <w:pgSz w:w="11900" w:h="16840" w:orient="portrait"/>
      <w:cols w:equalWidth="0" w:num="1">
        <w:col w:w="9060"/>
      </w:cols>
      <w:pgMar w:left="1440" w:top="717" w:right="14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2021-04-13T17:44:33Z</dcterms:created>
  <dcterms:modified xsi:type="dcterms:W3CDTF">2021-04-13T17:44:33Z</dcterms:modified>
</cp:coreProperties>
</file>