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4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99"/>
        <w:spacing w:after="0"/>
        <w:rPr>
          <w:sz w:val="20"/>
          <w:szCs w:val="20"/>
          <w:color w:val="auto"/>
        </w:rPr>
      </w:pPr>
      <w:r>
        <w:rPr>
          <w:rFonts w:ascii="Arial" w:cs="Arial" w:eastAsia="Arial" w:hAnsi="Arial"/>
          <w:sz w:val="24"/>
          <w:szCs w:val="24"/>
          <w:color w:val="auto"/>
        </w:rPr>
        <w:t>A T A – N.º 1.999</w:t>
      </w:r>
    </w:p>
    <w:p>
      <w:pPr>
        <w:spacing w:after="0" w:line="336" w:lineRule="exact"/>
        <w:rPr>
          <w:sz w:val="24"/>
          <w:szCs w:val="24"/>
          <w:color w:val="auto"/>
        </w:rPr>
      </w:pPr>
    </w:p>
    <w:p>
      <w:pPr>
        <w:jc w:val="both"/>
        <w:ind w:left="80"/>
        <w:spacing w:after="0"/>
        <w:rPr>
          <w:sz w:val="20"/>
          <w:szCs w:val="20"/>
          <w:color w:val="auto"/>
        </w:rPr>
      </w:pPr>
      <w:r>
        <w:rPr>
          <w:rFonts w:ascii="Arial" w:cs="Arial" w:eastAsia="Arial" w:hAnsi="Arial"/>
          <w:sz w:val="24"/>
          <w:szCs w:val="24"/>
          <w:color w:val="auto"/>
        </w:rPr>
        <w:t>Aos seis dias do mês de maio do ano de dois mil e vinte e um (06-05-2021),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1.998 de 29-04-2021, que depois de lida, submetida à apreciação e colocada em votação, obteve aprovação unânime. Após, o Senhor Presidente convidou o Secretario para efetuar a leitura das correspondências recebidas, ficando registradas entre elas: ofício encaminhado pelo Sindicato Rural de Getúlio Vargas informando a assinatura de Termo de Fomento com o Executivo Municipal, com a finalidade de custear parte das despesas com a realização do VIII Fórum Norte Gaúcho de Milho e VII Fórum Norte Gaúcho do Trigo. Após, passou-se para o período do Grande Expediente, momento em que os Vereadores Ines Aparecida Borba e Dinarte Afonso Tagliari Farias fizeram o uso da palavra. Em seguida, foram apreciadas as seguintes proposições: PEDIDO DE INFORMAÇÕES N.º 002/2021, de 04-05-2021, de autoria da Vereadora Ines Aparecida Borba que solicita informações sobre o corte da árvore na Avenida Severiano de Almeida. Manifestaram-se os Vereadores Ines Aparecida Borba (duas vezes), Dinarte Afonso Tagliari Farias, Dianete Maria Rampazzo Dalla Costa, Domingo Borges de Oliveira e Sergio Batista Oliveira de Lima. Colocado o pedido de informações em votação foi aprovado por unanimidade. PEDIDO DE PROVIDÊNCIAS N.º 08/2021, de 04-05-2021, de autoria da Vereadora Dianete Maria Rampazzo Dalla Costa que solicita solicita a renovação da pintura nas vagas de estacionamento e canteiros no centro de nossa Cidade. Manifestou-se a autora do pedido. Colocado o pedido de providências em votação foi aprovado por unanimidade. PROJETO DE LEI N.º 065/2021, de 26-04-2021, de autoria do Executivo Municipal, que disciplina a concessão de patrocínio, na forma de apoio cultural, à radiodifusão comunitária no território do Município de Getúlio Vargas/RS. Não houve manifestações. Colocado o Projeto de Lei em votação foi aprovado por unanimidade. PROJETO DE LEI N.º 068/2021, de 04-05-2021, de autoria do Executivo Municipal, que autoriza o Poder Executivo Municipal a efetuar a contratação de 01 (um) Fonoaudiólogo, em caráter temporário de excepcional interesse público. Não houve manifestações. Colocado o Projeto de Lei em votação foi aprovado por unanimidade. PROJETO DE LEI N.º 069/2021, de 04-05-2021, de autoria do Executivo Municipal, que autoriza o Poder Executivo Municipal a efetuar a contratação de 01 (um) Técnico de Enfermagem em caráter temporário de excepcional interesse público. Não houve manifestações. Colocado o Projeto de Lei em votação foi aprovado por unanimidade. Com o término da discussão e votação da ordem do dia passou-se para o período do Pequeno Expediente, momento em que os Vereadores Sergio Batista Oliveira de Lima, Domingo Borges de Oliveira, Ines Aparecida Borba, Paulo Dall Agnol e Continua..........................................................................................................FL01/02</w:t>
      </w:r>
    </w:p>
    <w:p>
      <w:pPr>
        <w:sectPr>
          <w:pgSz w:w="11900" w:h="16837" w:orient="portrait"/>
          <w:cols w:equalWidth="0" w:num="1">
            <w:col w:w="9060"/>
          </w:cols>
          <w:pgMar w:left="1440" w:top="686" w:right="1406" w:bottom="301"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1.999.......................................................................................................FL.02/02</w:t>
      </w:r>
    </w:p>
    <w:p>
      <w:pPr>
        <w:spacing w:after="0" w:line="288" w:lineRule="exact"/>
        <w:rPr>
          <w:sz w:val="20"/>
          <w:szCs w:val="20"/>
          <w:color w:val="auto"/>
        </w:rPr>
      </w:pPr>
    </w:p>
    <w:p>
      <w:pPr>
        <w:jc w:val="both"/>
        <w:ind w:left="80"/>
        <w:spacing w:after="0" w:line="247" w:lineRule="auto"/>
        <w:rPr>
          <w:sz w:val="20"/>
          <w:szCs w:val="20"/>
          <w:color w:val="auto"/>
        </w:rPr>
      </w:pPr>
      <w:r>
        <w:rPr>
          <w:rFonts w:ascii="Arial" w:cs="Arial" w:eastAsia="Arial" w:hAnsi="Arial"/>
          <w:sz w:val="24"/>
          <w:szCs w:val="24"/>
          <w:color w:val="auto"/>
        </w:rPr>
        <w:t>Aquiles Pessoa da Silva, fizeram o uso da palavra. Por fim, o Senhor Presidente convocou os Vereadores para as próximas Sessões Ordinárias do Mês de Maio que ocorrerão nos dias 13 e 27. Como nada mais havia a ser tratado, foi encerrada a Sessão, e, para constar, eu, Aquiles Pessoa da Silva, 1.º Secretário da Mesa Diretora, lavrei a presente Ata que será assinada por mim e também pelo Vereador Jeferson Wilian Karpinski, Presidente desta Casa Legislativa. SALA DAS SESSÕES ENG. FIRMINO GIRARDELLO, 06 de maio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250"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2021-05-19T15:36:43Z</dcterms:created>
  <dcterms:modified xsi:type="dcterms:W3CDTF">2021-05-19T15:36:43Z</dcterms:modified>
</cp:coreProperties>
</file>