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w:drawing>
          <wp:inline distB="114300" distT="114300" distL="114300" distR="114300">
            <wp:extent cx="2493040" cy="753452"/>
            <wp:effectExtent b="0" l="0" r="0" t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3040" cy="753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021/2024</w:t>
      </w:r>
    </w:p>
    <w:p w:rsidR="00000000" w:rsidDel="00000000" w:rsidP="00000000" w:rsidRDefault="00000000" w:rsidRPr="00000000" w14:paraId="00000004">
      <w:pPr>
        <w:spacing w:line="276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Poder Legislativo de Getúlio Vargas está sempre ao lado da comunidade, defendendo seus interesses e a representando. Por isso, convidamos a acompanhar a próxima sessão que acontece na quinta-feira (20 de junho) às 18h30, na sala das sessões Engenheiro Firmino Girardello, na sede do Poder Legislativo de Getúlio Vargas.</w:t>
      </w:r>
    </w:p>
    <w:p w:rsidR="00000000" w:rsidDel="00000000" w:rsidP="00000000" w:rsidRDefault="00000000" w:rsidRPr="00000000" w14:paraId="00000007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atendimento na Casa acontece das 8h30 às 11h30 e das 13h30 às 17h de segunda a sexta-feira;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também por telefone através do número (54) 3341 3889, ou pelo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4"/>
            <w:szCs w:val="14"/>
            <w:u w:val="single"/>
            <w:rtl w:val="0"/>
          </w:rPr>
          <w:t xml:space="preserve">camaravereadoresgv@gmail.com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Confira as decisões da sessão plenária da última quinta-feira (6) nas redes sociais e em nosso 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informações, acesse:</w:t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05 de junho de 2024.</w:t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Aquiles Pessoa da Silva</w:t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4678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14">
      <w:pPr>
        <w:spacing w:line="276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4543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 w:val="1"/>
    <w:rsid w:val="00DA2A52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E2337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E2337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A71E24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camaravereadoresgv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SWicydvPmneHUAjiwXxW01oqTA==">CgMxLjA4AHIhMXpVLVV4cWlNQzl5WlBpZmFNRTdieXd2M284S1dmUmNk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2022-03-30T19:43:00Z</dcterms:created>
  <dc:creator>JORNALISMO</dc:creator>
</cp:coreProperties>
</file>