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013/2024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04 de abril de 2024, às 18h30, realizada na sede do Poder Legislativo, na Sala das Sessões Engenheiro Firmino Girardello, sob a Presidência do Vereador Aquiles Pessoa da Silva, secretariado pelo vereador Domingo Borges de Oliveira, 1º Secretário,, com presença dos Vereadores: Dianete Maria Rampazzo Dalla Costa, Dinarte Afonso Tagliari Farias, Gilmar Zambrzycki, Ines Aparecida Borba, Jeferson Wilian Karpinski, Nilso João Talgatti e Paulo Dall Agnol.</w:t>
      </w:r>
    </w:p>
    <w:p w:rsidR="00000000" w:rsidDel="00000000" w:rsidP="00000000" w:rsidRDefault="00000000" w:rsidRPr="00000000" w14:paraId="00000006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009/2024 de 01/04/2024 - Vereador Paulo Dall Agnol - Solicita a construção de um abrigo (parada de ônibus) na Rua Jacob Gremmelmaier, em frente a empresa Haiduck.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010/2024 de 01/04/2024 - Vereador Jeferson Wilian Karpinski - Solicita que seja construído um quebra-molas ou faixa elevada na Rua Constante Richetti, nas proximidades do número 528, bairro Santo André.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011/2024 de 01/04/2024 - Vereadora Dianete Maria Rampazzo Dalla Costa - Solicita que sejam feitas melhorias na Rua Pedro Toniollo, nas proximidades do número 1.208 até a RS 135.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012/2024 de 02/04/2024 - Vereadora Ines Aparecida Borba - Solicita que seja realizado um estudo técnico, pela engenharia de trânsito de nosso Município, juntamente com o Conselho Municipal de Trânsito, visando encontrar medidas de segurança, a fim de evitar acidentes nas proximidades das rotatórias nas ruas asfaltadas de nosso Município.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030/2024 de 02/04/2024 - Executivo Municipal - Autoriza o Poder Executivo Municipal a firmar Parceria via Termo de Fomento, com o Sindicato Rural de Getúlio Vargas, para realização do XI Fórum Norte Gaúcho do Milho e Trigo e dá outras providências.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031/2024 de 02/04/2024 -  Executivo Municipal - Autoriza o Poder Executivo Municipal a firmar Parceria via Termo de Fomento, com a Associação Comercial, Cultural, Industrial, de Agropecuária e de Serviços de Getúlio Vargas - ACCIAS, para a realização da Expo Getúlio Vargas – Feira Setorial.</w:t>
      </w:r>
    </w:p>
    <w:p w:rsidR="00000000" w:rsidDel="00000000" w:rsidP="00000000" w:rsidRDefault="00000000" w:rsidRPr="00000000" w14:paraId="0000001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nº 004/2024 de 02/04/2024 - Mesa Diretora - Estabelece compensação de horas em regime de folga para a Assessora Jurídica do Poder Legislativo Municipal.</w:t>
      </w:r>
    </w:p>
    <w:p w:rsidR="00000000" w:rsidDel="00000000" w:rsidP="00000000" w:rsidRDefault="00000000" w:rsidRPr="00000000" w14:paraId="0000001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Moção de Repúdio nº 001/2024 de 02/04/2024 - Bancada do MDB - Solicita que seja encaminhada Moção de Repúdio aos Decretos Estaduais n°. 57.411/2023 e 57.366/2023 emitidos pelo Governo do Estado do Rio Grande do Sul, que tem o intuito de eliminar os benefícios fiscais sobre circulação de mercadorias e serviços (ICMS) sobre itens essenciais da cesta básica alimentar.</w:t>
      </w:r>
    </w:p>
    <w:p w:rsidR="00000000" w:rsidDel="00000000" w:rsidP="00000000" w:rsidRDefault="00000000" w:rsidRPr="00000000" w14:paraId="0000001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F">
      <w:pPr>
        <w:spacing w:line="256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link:</w:t>
      </w:r>
    </w:p>
    <w:p w:rsidR="00000000" w:rsidDel="00000000" w:rsidP="00000000" w:rsidRDefault="00000000" w:rsidRPr="00000000" w14:paraId="00000021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  <w:rtl w:val="0"/>
        </w:rPr>
        <w:t xml:space="preserve">https://is.gd/gdgI3O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na quinta-feira, dia 19 de abril, às 19h;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29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B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C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10 de abril de 2024</w:t>
      </w:r>
    </w:p>
    <w:p w:rsidR="00000000" w:rsidDel="00000000" w:rsidP="00000000" w:rsidRDefault="00000000" w:rsidRPr="00000000" w14:paraId="0000002E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30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31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2Gft6sy+u8ckZIh8tNTJYP6ssg==">CgMxLjA4AHIhMXFKZEZXakdZbG9KLVFDR3J0THdkVVZGQy1raV9PN21N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