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37" w:lineRule="auto"/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24130</wp:posOffset>
            </wp:positionH>
            <wp:positionV relativeFrom="paragraph">
              <wp:posOffset>5080</wp:posOffset>
            </wp:positionV>
            <wp:extent cx="2247900" cy="835025"/>
            <wp:effectExtent b="0" l="0" r="0" t="0"/>
            <wp:wrapSquare wrapText="bothSides" distB="0" distT="0" distL="0" distR="0"/>
            <wp:docPr id="8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35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37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BOLETIM INFORMATIVO Nº. 007/2023</w:t>
      </w:r>
    </w:p>
    <w:p w:rsidR="00000000" w:rsidDel="00000000" w:rsidP="00000000" w:rsidRDefault="00000000" w:rsidRPr="00000000" w14:paraId="00000004">
      <w:pPr>
        <w:spacing w:line="237" w:lineRule="auto"/>
        <w:ind w:left="-426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40"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Sessão Ordinária do dia 16 de março de 2023, às 18h15, realizada na sede do Poder Legislativo, na Sala das Sessões Engenheiro Firmino Girardello, sob a Presidência do Vereador Domingo Borges de Oliveira, secretariado pelo Vereador Aquiles Pessoa da Silva, 1º Secretário, com presença dos Vereadores: Dianete Rampazzo Dallacosta, Dinarte Afonso Tagliari Farias, Ines Aparecida Borba, Jeferson Wilian Karpinski, Marco Antonio Talgatti, Nilso João Talgatti e Paulo Dall Agnol.  </w:t>
      </w:r>
    </w:p>
    <w:p w:rsidR="00000000" w:rsidDel="00000000" w:rsidP="00000000" w:rsidRDefault="00000000" w:rsidRPr="00000000" w14:paraId="00000006">
      <w:pPr>
        <w:spacing w:before="240" w:line="276" w:lineRule="auto"/>
        <w:jc w:val="center"/>
        <w:rPr>
          <w:rFonts w:ascii="Times New Roman" w:cs="Times New Roman" w:eastAsia="Times New Roman" w:hAnsi="Times New Roman"/>
          <w:b w:val="1"/>
          <w:sz w:val="14"/>
          <w:szCs w:val="1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u w:val="single"/>
          <w:rtl w:val="0"/>
        </w:rPr>
        <w:t xml:space="preserve">PROPOSIÇÕES EM PAUTA</w:t>
      </w:r>
    </w:p>
    <w:p w:rsidR="00000000" w:rsidDel="00000000" w:rsidP="00000000" w:rsidRDefault="00000000" w:rsidRPr="00000000" w14:paraId="00000007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Pedido de Providências nº 003/2023 de 09-03-2023 - Vereador Domingo Borges de Oliveira - Solicita que seja feito calçamento na Rua Luiz Bergamini, nas proximidades da UBS do bairro Navegantes.</w:t>
      </w:r>
    </w:p>
    <w:p w:rsidR="00000000" w:rsidDel="00000000" w:rsidP="00000000" w:rsidRDefault="00000000" w:rsidRPr="00000000" w14:paraId="00000009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0A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nº 020/2023 de 13-03-2023 - Executivo Municipal – Estabelece o índice para a revisão geral anual dos vencimentos e dos subsídios dos servidores do Município, integrantes do Poder Executivo e Legislativo, inclusive Prefeito, Vice-Prefeito, Vereadores e Secretários e dá outras providências</w:t>
      </w:r>
    </w:p>
    <w:p w:rsidR="00000000" w:rsidDel="00000000" w:rsidP="00000000" w:rsidRDefault="00000000" w:rsidRPr="00000000" w14:paraId="0000000C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0D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nº 021/2023 de 13-03-2023 - Executivo Municipal – Autoriza o Poder Executivo Municipal firmar parceria via Termo de Fomento, com a Associação Esportiva, Recreativa, Turística, Cultural e Educacional do Sul - AERTES, para a realização da 2ª Etapa do Campeonato Gaúcho de Corrida em Trilhas.</w:t>
      </w:r>
    </w:p>
    <w:p w:rsidR="00000000" w:rsidDel="00000000" w:rsidP="00000000" w:rsidRDefault="00000000" w:rsidRPr="00000000" w14:paraId="0000000F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10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nº 022/2023 de 14-03-2023 - Executivo Municipal – Determina alteração do caput do Art. 4º da Lei Municipal nº 3.984/09 para fins de reajuste dos valores.</w:t>
      </w:r>
    </w:p>
    <w:p w:rsidR="00000000" w:rsidDel="00000000" w:rsidP="00000000" w:rsidRDefault="00000000" w:rsidRPr="00000000" w14:paraId="00000012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13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nº 023/2023 de 14-03-2023 - Executivo Municipal – Autoriza o Poder Executivo Municipal firmar parceria via Termo de Fomento, com a Associação de Cervejeiros Artesanais de Getúlio Vargas, para a realização do 1º Encontro de Cervejeiros Artesanais do Norte Gaúcho.</w:t>
      </w:r>
    </w:p>
    <w:p w:rsidR="00000000" w:rsidDel="00000000" w:rsidP="00000000" w:rsidRDefault="00000000" w:rsidRPr="00000000" w14:paraId="00000015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16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nº 024/2023 de 14-03-2023 - Executivo Municipal – Autoriza o Poder Executivo Municipal a abrir um Crédito Adicional Especial no valor de R$ 1.000,00 (mil reais) a fim de participar do custeio da reforma da Sede Regional do Instituto Geral de Perícias – IGP e dá outras providências.</w:t>
      </w:r>
    </w:p>
    <w:p w:rsidR="00000000" w:rsidDel="00000000" w:rsidP="00000000" w:rsidRDefault="00000000" w:rsidRPr="00000000" w14:paraId="00000018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19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nº 025/2023 de 14-03-2023 - Executivo Municipal – Fica o Poder Executivo Municipal autorizado a alterar a redação do artigo 2º da Lei Municipal nº 6.122/2023 e dá outras providências.</w:t>
      </w:r>
    </w:p>
    <w:p w:rsidR="00000000" w:rsidDel="00000000" w:rsidP="00000000" w:rsidRDefault="00000000" w:rsidRPr="00000000" w14:paraId="0000001B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1C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Legislativo nº 002/2023 de 09-03-2023 - Vereador Jeferson Wilian Karpinski - Dispõe sobre denominação de rua, localizada no bairro Champagnat, em Getúlio Vargas.</w:t>
      </w:r>
    </w:p>
    <w:p w:rsidR="00000000" w:rsidDel="00000000" w:rsidP="00000000" w:rsidRDefault="00000000" w:rsidRPr="00000000" w14:paraId="0000001E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1F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Moção de Repúdio nº 001/2023 de 01-03-2023 - Vereador Dinarte Afonso Tagliari Farias – Solicita que seja encaminhada Moção de Repúdio ao Decreto nº 11.366, de 1º de janeiro de 2023, que suspende os registros para a aquisição e transferência de armas e de munições de uso restrito por caçadores, colecionadores, atiradores e particulares, restringe os quantitativos de aquisição de armas e de munições de uso permitido, suspende a concessão de novos registros de clubes e de escolas de tiro, suspende a concessão de novos registros de colecionadores, de atiradores e de caçadores, e institui grupo de trabalho para apresentar nova regulamentação à Lei nº 10.826, de 22 de dezembro de 2003.</w:t>
      </w:r>
    </w:p>
    <w:p w:rsidR="00000000" w:rsidDel="00000000" w:rsidP="00000000" w:rsidRDefault="00000000" w:rsidRPr="00000000" w14:paraId="00000021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22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Moção de Apoio nº 002/2023 de 13-03-2023 - Mesa Diretora – Solicita que seja encaminhada Moção de Apoio ao chamamento de todos os aprovados na primeira fase do concurso vigente da SUSEPE-RS, para que sejam convocados para a segunda fase (teste de aptidão física), prevista no certame.</w:t>
      </w:r>
    </w:p>
    <w:p w:rsidR="00000000" w:rsidDel="00000000" w:rsidP="00000000" w:rsidRDefault="00000000" w:rsidRPr="00000000" w14:paraId="00000024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25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5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</w:rPr>
        <w:drawing>
          <wp:inline distB="114300" distT="114300" distL="114300" distR="114300">
            <wp:extent cx="928092" cy="928092"/>
            <wp:effectExtent b="0" l="0" r="0" t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8092" cy="9280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Confira a íntegra das proposições em pauta lendo o qr code em seu celular ou no link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2"/>
          <w:szCs w:val="12"/>
          <w:rtl w:val="0"/>
        </w:rPr>
        <w:t xml:space="preserve">https://is.gd/m30AmQ</w:t>
      </w:r>
    </w:p>
    <w:p w:rsidR="00000000" w:rsidDel="00000000" w:rsidP="00000000" w:rsidRDefault="00000000" w:rsidRPr="00000000" w14:paraId="00000028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14"/>
          <w:szCs w:val="1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u w:val="single"/>
          <w:rtl w:val="0"/>
        </w:rPr>
        <w:t xml:space="preserve">AVISOS</w:t>
      </w:r>
    </w:p>
    <w:p w:rsidR="00000000" w:rsidDel="00000000" w:rsidP="00000000" w:rsidRDefault="00000000" w:rsidRPr="00000000" w14:paraId="0000002A">
      <w:pPr>
        <w:spacing w:line="25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hanging="360"/>
        <w:jc w:val="both"/>
        <w:rPr>
          <w:rFonts w:ascii="Times New Roman" w:cs="Times New Roman" w:eastAsia="Times New Roman" w:hAnsi="Times New Roman"/>
          <w:sz w:val="14"/>
          <w:szCs w:val="1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O atendimento na Casa acontece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das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h30 às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11h30 e das 13h30 às 17h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de segunda a sexta-feira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hanging="360"/>
        <w:jc w:val="both"/>
        <w:rPr>
          <w:rFonts w:ascii="Times New Roman" w:cs="Times New Roman" w:eastAsia="Times New Roman" w:hAnsi="Times New Roman"/>
          <w:sz w:val="14"/>
          <w:szCs w:val="1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 próxima sessão plenária acontecerá no dia 30 de março (quinta-feira);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hanging="360"/>
        <w:jc w:val="both"/>
        <w:rPr>
          <w:rFonts w:ascii="Times New Roman" w:cs="Times New Roman" w:eastAsia="Times New Roman" w:hAnsi="Times New Roman"/>
          <w:sz w:val="14"/>
          <w:szCs w:val="1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Esta próxima sessão será itinerante, no Salão da Comunidade de São Miguel, no Distrito de Rio Toldo, às 19h30;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line="25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O contato com o Poder Legislativo poderá ser feito também por telefone através do número 54 – 3341 3889, ou pelo e-mail: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14"/>
            <w:szCs w:val="14"/>
            <w:u w:val="single"/>
            <w:rtl w:val="0"/>
          </w:rPr>
          <w:t xml:space="preserve">camaravereadoresgv@gmail.com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line="25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Na próxima quarta-feira, dia 22, haverá uma audiência pública sobre a perturbação do sossego na área central de Getúlio Vargas, às 19h.</w:t>
      </w:r>
    </w:p>
    <w:p w:rsidR="00000000" w:rsidDel="00000000" w:rsidP="00000000" w:rsidRDefault="00000000" w:rsidRPr="00000000" w14:paraId="00000030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56" w:lineRule="auto"/>
        <w:jc w:val="both"/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5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Para mais informações acesse:</w:t>
      </w:r>
    </w:p>
    <w:p w:rsidR="00000000" w:rsidDel="00000000" w:rsidP="00000000" w:rsidRDefault="00000000" w:rsidRPr="00000000" w14:paraId="00000033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getuliovargas.rs.leg.br</w:t>
      </w:r>
    </w:p>
    <w:p w:rsidR="00000000" w:rsidDel="00000000" w:rsidP="00000000" w:rsidRDefault="00000000" w:rsidRPr="00000000" w14:paraId="00000034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Getúlio Vargas, 17 de março de 2023</w:t>
      </w:r>
    </w:p>
    <w:p w:rsidR="00000000" w:rsidDel="00000000" w:rsidP="00000000" w:rsidRDefault="00000000" w:rsidRPr="00000000" w14:paraId="00000036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Domingo Borges de Oliveira</w:t>
      </w:r>
    </w:p>
    <w:p w:rsidR="00000000" w:rsidDel="00000000" w:rsidP="00000000" w:rsidRDefault="00000000" w:rsidRPr="00000000" w14:paraId="00000038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i w:val="1"/>
          <w:sz w:val="14"/>
          <w:szCs w:val="14"/>
        </w:rPr>
        <w:sectPr>
          <w:pgSz w:h="16838" w:w="11900" w:orient="portrait"/>
          <w:pgMar w:bottom="2390.854034029862" w:top="142" w:left="862" w:right="6938" w:header="0" w:footer="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4"/>
          <w:szCs w:val="14"/>
          <w:rtl w:val="0"/>
        </w:rPr>
        <w:t xml:space="preserve">Presidente</w:t>
      </w:r>
    </w:p>
    <w:p w:rsidR="00000000" w:rsidDel="00000000" w:rsidP="00000000" w:rsidRDefault="00000000" w:rsidRPr="00000000" w14:paraId="00000039">
      <w:pPr>
        <w:spacing w:line="237" w:lineRule="auto"/>
        <w:ind w:left="-426" w:firstLine="0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0" w:orient="portrait"/>
      <w:pgMar w:bottom="5954" w:top="142" w:left="142" w:right="134" w:header="0" w:footer="0"/>
      <w:cols w:equalWidth="0" w:num="3">
        <w:col w:space="71" w:w="3827.333333333333"/>
        <w:col w:space="71" w:w="3827.333333333333"/>
        <w:col w:space="0" w:w="3827.333333333333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E4543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Hyperlink">
    <w:name w:val="Hyperlink"/>
    <w:uiPriority w:val="99"/>
    <w:unhideWhenUsed w:val="1"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 w:val="1"/>
    <w:rsid w:val="000F55C4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 w:val="1"/>
    <w:rsid w:val="000F55C4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 w:val="1"/>
    <w:rsid w:val="00DA2A52"/>
    <w:pPr>
      <w:ind w:left="720"/>
      <w:contextualSpacing w:val="1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4E2337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4E2337"/>
    <w:rPr>
      <w:rFonts w:ascii="Segoe UI" w:cs="Segoe UI" w:hAnsi="Segoe UI"/>
      <w:sz w:val="18"/>
      <w:szCs w:val="18"/>
    </w:rPr>
  </w:style>
  <w:style w:type="paragraph" w:styleId="NormalWeb">
    <w:name w:val="Normal (Web)"/>
    <w:basedOn w:val="Normal"/>
    <w:uiPriority w:val="99"/>
    <w:semiHidden w:val="1"/>
    <w:unhideWhenUsed w:val="1"/>
    <w:rsid w:val="00A71E24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amaravereadoresgv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5FPqWAvckU3wMFwDNHOi2CqzwXg==">AMUW2mVQbmeIigY8Ia8mreJsANMrbD2/ErVACecyMdWnS8Axw0HPA7p7Wbmy9Rw9jFDWe8nY/WDHH6ykRi8FFYGpLgHOsLivwESmymccVk2N4l7/Ar0/kpU=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2022-03-30T19:43:00Z</dcterms:created>
  <dc:creator>JORNALISMO</dc:creator>
</cp:coreProperties>
</file>