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35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21590</wp:posOffset>
            </wp:positionH>
            <wp:positionV relativeFrom="paragraph">
              <wp:posOffset>5715</wp:posOffset>
            </wp:positionV>
            <wp:extent cx="2247900" cy="749935"/>
            <wp:effectExtent b="0" l="0" r="0" t="0"/>
            <wp:wrapSquare wrapText="bothSides" distB="0" distT="0" distL="0" distR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499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024/2022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Sessão Ordinária do dia 14 de julho de 2022, às 18h30, realizada na sede do Poder Legislativo, na Sala das Sessões Engenheiro Firmino Girardello, sob a Presidência do Vereador Sérgio Batista Oliveira de Lima, secretariado pelo Vereador Domingo Borges de Oliveira, 1º Secretário, com presença dos Vereadores: Anderson Franklin Da Silva, Aquiles Pessoa da Silva, Dianete Maria Rampazzo Dalla Costa,  Dinarte Afonso Tagliari Farias, Jeferson Wilian Karpinski, Nilso João Talgatti e Paulo Dall Agnol.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PROPOSIÇÕES EM PAUTA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Requerimento 004/2022, de 05/07/2022 - Vereador Jeferson Wilian Karpinski – Sugere a Mesa Diretora que realize Homenagem aos 110 Anos de Fundação da Cooperativa Santa Clara. </w:t>
      </w:r>
    </w:p>
    <w:p w:rsidR="00000000" w:rsidDel="00000000" w:rsidP="00000000" w:rsidRDefault="00000000" w:rsidRPr="00000000" w14:paraId="00000009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 04/2022, de 11/07/2022 - Vereador Domingo Borges de Oliveira – Solicita que seja providenciado uma limpeza, juntando os acúmulos de asfalto, e uma melhoria nos locais onde há buracos, iniciando no trecho do Campo do Taguá, na Rua João Borgmann até a Rua Pedro Toniolo. </w:t>
      </w:r>
    </w:p>
    <w:p w:rsidR="00000000" w:rsidDel="00000000" w:rsidP="00000000" w:rsidRDefault="00000000" w:rsidRPr="00000000" w14:paraId="0000000C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076/2022, de 11/07/2022 - Executivo Municipal – Autoriza o Poder Executivo Municipal a firmar Parceria via Termo de Fomento, com a Câmara dos Dirigentes Lojistas de Getúlio Vargas – CDL, para perfectibilizar a consecução do projeto “Legal é Comprar no Comércio Local 2022”.</w:t>
      </w:r>
    </w:p>
    <w:p w:rsidR="00000000" w:rsidDel="00000000" w:rsidP="00000000" w:rsidRDefault="00000000" w:rsidRPr="00000000" w14:paraId="0000000F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077/2022, de 11/07/2022 - Executivo Municipal – Autoriza o Poder Executivo Municipal abrir um Crédito Especial no valor de R$ 22.000,00 (vinte e dois mil reais).</w:t>
      </w:r>
    </w:p>
    <w:p w:rsidR="00000000" w:rsidDel="00000000" w:rsidP="00000000" w:rsidRDefault="00000000" w:rsidRPr="00000000" w14:paraId="00000012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078/2022, 11/07/2022 - Executivo Municipal – Inclui novas Ações no Anexo de Programas, Objetivos e Metas da Administração do PLANO PLURIANUAL (PPA), Lei Municipal nº. 5.843/21 e na Relação Cadastral de Ações de Governo das DIRETRIZES ORÇAMENTÁRIAS (LDO), Lei Municipal nº. 5.875/21, conforme Decreto Estadual nº. 56.520 de 24 de maio de 2022, na Secretaria Municipal de Saúde e Assistência Social.</w:t>
      </w:r>
    </w:p>
    <w:p w:rsidR="00000000" w:rsidDel="00000000" w:rsidP="00000000" w:rsidRDefault="00000000" w:rsidRPr="00000000" w14:paraId="00000015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079/2022, de 11/07/2022 - Executivo Municipal – Autoriza o Executivo Municipal abrir um Crédito Especial no valor de R$ 29.299,62 (vinte e nove mil, duzentos e noventa e nove reais e sessenta e dois centavos) destinado às ações afetas ao Decreto Estadual nº 56.520/22, na Secretaria Municipal de Saúde e Assistência Social de Getúlio Vargas RS.</w:t>
      </w:r>
    </w:p>
    <w:p w:rsidR="00000000" w:rsidDel="00000000" w:rsidP="00000000" w:rsidRDefault="00000000" w:rsidRPr="00000000" w14:paraId="00000018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080/2022, de 11/07/2022 - Executivo Municipal – Inclui novas Ações no Anexo de Programas, Objetivos e Metas da Administração do PLANO PLURIANUAL (PPA), Lei Municipal nº. 5.843/21 e na Relação Cadastral de Ações de Governo das DIRETRIZES ORÇAMENTÁRIAS (LDO), Lei Municipal nº. 5.875/21, conforme Portaria M.S. nº. 4.182/21, na Secretaria Municipal de Saúde e Assistência Social.</w:t>
      </w:r>
    </w:p>
    <w:p w:rsidR="00000000" w:rsidDel="00000000" w:rsidP="00000000" w:rsidRDefault="00000000" w:rsidRPr="00000000" w14:paraId="0000001B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081/2022, de 11/07/2022 - Executivo Municipal – Autoriza o Poder Executivo Municipal abrir um Crédito Especial no valor de R$ 250.000,00 (duzentos e cinquenta mil reais) destinado às ações afetas a Portaria M.S. nº 4.182/21, na Secretaria Municipal de Saúde e Assistência Social de Getúlio Vargas RS.</w:t>
      </w:r>
    </w:p>
    <w:p w:rsidR="00000000" w:rsidDel="00000000" w:rsidP="00000000" w:rsidRDefault="00000000" w:rsidRPr="00000000" w14:paraId="0000001E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082/2022, de 11/07/2022 - Executivo Municipal – Inclui novas Ações no Anexo de Programas, Objetivos e Metas da Administração do PLANO PLURIANUAL (PPA), Lei Municipal nº. 5.843/21 e na Relação Cadastral de Ações de Governo das DIRETRIZES ORÇAMENTÁRIAS (LDO), Lei Municipal nº. 5.875/21, conforme Portaria M.S. nº. 1.194/22 – FAF/FNS, na Secretaria Municipal de Saúde e Assistência Social.</w:t>
      </w:r>
    </w:p>
    <w:p w:rsidR="00000000" w:rsidDel="00000000" w:rsidP="00000000" w:rsidRDefault="00000000" w:rsidRPr="00000000" w14:paraId="00000021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083/2022, de 11/07/2022 - Executivo Municipal – Autoriza o Poder Executivo Municipal abrir um Crédito Especial no valor de R$ 100.000,00 (cem mil reais), destinado às ações afetas a Portaria M.S. nº. 1.194/22 – FAF/FNS, na Secretaria Municipal de Saúde e Assistência Social de Getúlio Vargas RS.</w:t>
      </w:r>
    </w:p>
    <w:p w:rsidR="00000000" w:rsidDel="00000000" w:rsidP="00000000" w:rsidRDefault="00000000" w:rsidRPr="00000000" w14:paraId="00000025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26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084/2022, de 11/07/2022 - Executivo Municipal – Inclui novas Ações no Anexo de Programas, Objetivos e Metas da Administração do PLANO PLURIANUAL (PPA), Lei Municipal nº. 5.843/21 e na Relação Cadastral de Ações de Governo das DIRETRIZES ORÇAMENTÁRIAS (LDO), Lei Municipal nº. 5.875/21, conforme Portaria M.S. nº 1.486/22 – FAF/FNS, na Secretaria Municipal de Saúde e Assistência Social.</w:t>
      </w:r>
    </w:p>
    <w:p w:rsidR="00000000" w:rsidDel="00000000" w:rsidP="00000000" w:rsidRDefault="00000000" w:rsidRPr="00000000" w14:paraId="00000028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29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085/2022, de 11/07/2022 - Executivo Municipal – Autoriza o Poder Executivo Municipal abrir um Crédito Especial no valor de R$ 300.000,00 (trezentos mil reais), destinado às ações afetas a Portaria M.S. nº. 1.486/22 – FAF/FNS, na Secretaria Municipal de Saúde e Assistência Social de Getúlio Vargas RS.</w:t>
      </w:r>
    </w:p>
    <w:p w:rsidR="00000000" w:rsidDel="00000000" w:rsidP="00000000" w:rsidRDefault="00000000" w:rsidRPr="00000000" w14:paraId="0000002B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2C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Indicação 006/2022, de 12/07/2022 - Vereador Dinarte Afonso Tagliari Farias – Solicita que seja feita a demarcação de recuo no trevo de acesso ao Distrito de Souza Ramos, bem como a sinalização vertical e horizontal do acesso citado.</w:t>
      </w:r>
    </w:p>
    <w:p w:rsidR="00000000" w:rsidDel="00000000" w:rsidP="00000000" w:rsidRDefault="00000000" w:rsidRPr="00000000" w14:paraId="0000002E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COMUNICADOS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*A próxima Sessão Ordinária acontece no dia 28, às 18h30 na Câmara de Vereadores.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*O atendimento na Casa acontece das 8h30 às 11h30, e das 13h30 às 17h, de segunda a sexta-feira.</w:t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*O contato com o Poder Legislativo pode ser feito também por telefone através do número 54 3341 3889, ou pelo 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14"/>
            <w:szCs w:val="14"/>
            <w:rtl w:val="0"/>
          </w:rPr>
          <w:t xml:space="preserve">camaravereadoresgv@gmail.com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.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maiores informações acesse:</w:t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14"/>
            <w:szCs w:val="14"/>
            <w:rtl w:val="0"/>
          </w:rPr>
          <w:t xml:space="preserve">www.getuliovargas.rs.leg.br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Getúlio Vargas, 20 de julho de 2022</w:t>
      </w:r>
    </w:p>
    <w:p w:rsidR="00000000" w:rsidDel="00000000" w:rsidP="00000000" w:rsidRDefault="00000000" w:rsidRPr="00000000" w14:paraId="0000003A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Sérgio Batista Oliveira de Lima</w:t>
      </w:r>
    </w:p>
    <w:p w:rsidR="00000000" w:rsidDel="00000000" w:rsidP="00000000" w:rsidRDefault="00000000" w:rsidRPr="00000000" w14:paraId="0000003C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Presidente </w:t>
      </w:r>
    </w:p>
    <w:p w:rsidR="00000000" w:rsidDel="00000000" w:rsidP="00000000" w:rsidRDefault="00000000" w:rsidRPr="00000000" w14:paraId="0000003D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69.05511811023644" w:top="142" w:left="142" w:right="134" w:header="0" w:footer="0"/>
      <w:pgNumType w:start="1"/>
      <w:cols w:equalWidth="0" w:num="3">
        <w:col w:space="70" w:w="3829.9999999999995"/>
        <w:col w:space="70" w:w="3829.9999999999995"/>
        <w:col w:space="0" w:w="3829.999999999999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getuliovargas.rs.leg.b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camaravereadoresg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W3pOtKmANOMz++GyZHJDT7gaSA==">AMUW2mWRzhrG8SGJKKY/fioYfCAQKBeYoPIJciM2Ku5dCNl1KWyXsR6Lf+T0IxFkE5YQ3U6msFxqTa07/c04R/q2lutZg5Zr6CjbFVcfZZkxfF+vKVyckatmWPnm8P8Gjxsj190fx/OE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