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31941" cy="1030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941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6.223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14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56"/>
        <w:ind w:left="5097" w:right="989"/>
        <w:jc w:val="both"/>
      </w:pPr>
      <w:r>
        <w:rPr/>
        <w:t>Prorroga o prazo do Termo de Fomento nº</w:t>
      </w:r>
      <w:r>
        <w:rPr>
          <w:spacing w:val="1"/>
        </w:rPr>
        <w:t> </w:t>
      </w:r>
      <w:r>
        <w:rPr/>
        <w:t>007/2022,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Dirigentes</w:t>
      </w:r>
      <w:r>
        <w:rPr>
          <w:spacing w:val="1"/>
        </w:rPr>
        <w:t> </w:t>
      </w:r>
      <w:r>
        <w:rPr/>
        <w:t>Lojistas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Getúlio</w:t>
      </w:r>
      <w:r>
        <w:rPr>
          <w:spacing w:val="1"/>
        </w:rPr>
        <w:t> </w:t>
      </w:r>
      <w:r>
        <w:rPr/>
        <w:t>Vargas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CDL,</w:t>
      </w:r>
      <w:r>
        <w:rPr>
          <w:spacing w:val="1"/>
        </w:rPr>
        <w:t> </w:t>
      </w:r>
      <w:r>
        <w:rPr/>
        <w:t>para</w:t>
      </w:r>
      <w:r>
        <w:rPr>
          <w:spacing w:val="-47"/>
        </w:rPr>
        <w:t> </w:t>
      </w:r>
      <w:r>
        <w:rPr/>
        <w:t>perfectibilizar a consecução do projeto “Legal</w:t>
      </w:r>
      <w:r>
        <w:rPr>
          <w:spacing w:val="-47"/>
        </w:rPr>
        <w:t> </w:t>
      </w:r>
      <w:r>
        <w:rPr/>
        <w:t>é</w:t>
      </w:r>
      <w:r>
        <w:rPr>
          <w:spacing w:val="-4"/>
        </w:rPr>
        <w:t> </w:t>
      </w:r>
      <w:r>
        <w:rPr/>
        <w:t>Comprar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Comércio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2022”.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01" w:right="995" w:firstLine="1696"/>
        <w:jc w:val="both"/>
      </w:pPr>
      <w:r>
        <w:rPr/>
        <w:t>MAURICIO SOLIGO, Prefeito Municipal de Getúlio Vargas, Estado do Rio Grande do</w:t>
      </w:r>
      <w:r>
        <w:rPr>
          <w:spacing w:val="-47"/>
        </w:rPr>
        <w:t> </w:t>
      </w:r>
      <w:r>
        <w:rPr/>
        <w:t>Sul, faz saber que a Câmara Municipal de Vereadores aprovou e ele sanciona e promulga a seguinte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ind w:left="101" w:right="982" w:firstLine="1696"/>
        <w:jc w:val="both"/>
      </w:pPr>
      <w:r>
        <w:rPr/>
        <w:t>Art. 1º Fica o Poder Executivo Municipal autorizado a Prorrogar o prazo do Termo</w:t>
      </w:r>
      <w:r>
        <w:rPr>
          <w:spacing w:val="1"/>
        </w:rPr>
        <w:t> </w:t>
      </w:r>
      <w:r>
        <w:rPr>
          <w:spacing w:val="-2"/>
        </w:rPr>
        <w:t>de Fomento </w:t>
      </w:r>
      <w:r>
        <w:rPr>
          <w:spacing w:val="-1"/>
        </w:rPr>
        <w:t>nº 007/2022,</w:t>
      </w:r>
      <w:r>
        <w:rPr/>
        <w:t> </w:t>
      </w:r>
      <w:r>
        <w:rPr>
          <w:spacing w:val="-1"/>
        </w:rPr>
        <w:t>com a Câmara dos Dirigentes Lojistas de Getúlio Vargas - CDL,</w:t>
      </w:r>
      <w:r>
        <w:rPr/>
        <w:t> </w:t>
      </w:r>
      <w:r>
        <w:rPr>
          <w:spacing w:val="-1"/>
        </w:rPr>
        <w:t>para perfec -</w:t>
      </w:r>
      <w:r>
        <w:rPr>
          <w:spacing w:val="-47"/>
        </w:rPr>
        <w:t> </w:t>
      </w:r>
      <w:r>
        <w:rPr/>
        <w:t>tibilizar a consecução do projeto “Legal é Comprar no Comércio Local 2022”, autorizado pela Lei Mu-</w:t>
      </w:r>
      <w:r>
        <w:rPr>
          <w:spacing w:val="1"/>
        </w:rPr>
        <w:t> </w:t>
      </w:r>
      <w:r>
        <w:rPr/>
        <w:t>nicipal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6.021/2022.</w:t>
      </w:r>
    </w:p>
    <w:p>
      <w:pPr>
        <w:pStyle w:val="BodyText"/>
        <w:spacing w:before="2"/>
        <w:ind w:left="101" w:right="988" w:firstLine="1696"/>
        <w:jc w:val="both"/>
      </w:pPr>
      <w:r>
        <w:rPr/>
        <w:t>Parágrafo único. Fica prorrogado o prazo da Lei e do Termo de Fomento em mais</w:t>
      </w:r>
      <w:r>
        <w:rPr>
          <w:spacing w:val="1"/>
        </w:rPr>
        <w:t> </w:t>
      </w:r>
      <w:r>
        <w:rPr/>
        <w:t>60 (sessenta) dias, a contar de 01 de janeiro de 2023, respeitando o Plano de Trabalho apresentado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Entidade Partícipe.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998" w:firstLine="1680"/>
        <w:jc w:val="both"/>
      </w:pPr>
      <w:r>
        <w:rPr/>
        <w:t>Art.2º Esta Lei entrará em vigor na data de sua publicação, com efeito retroativo a</w:t>
      </w:r>
      <w:r>
        <w:rPr>
          <w:spacing w:val="-47"/>
        </w:rPr>
        <w:t> </w:t>
      </w:r>
      <w:r>
        <w:rPr/>
        <w:t>01</w:t>
      </w:r>
      <w:r>
        <w:rPr>
          <w:spacing w:val="-1"/>
        </w:rPr>
        <w:t> </w:t>
      </w:r>
      <w:r>
        <w:rPr/>
        <w:t>de janeiro</w:t>
      </w:r>
      <w:r>
        <w:rPr>
          <w:spacing w:val="1"/>
        </w:rPr>
        <w:t> </w:t>
      </w:r>
      <w:r>
        <w:rPr/>
        <w:t>de 2023.</w:t>
      </w:r>
    </w:p>
    <w:p>
      <w:pPr>
        <w:pStyle w:val="BodyText"/>
        <w:spacing w:before="2"/>
      </w:pPr>
    </w:p>
    <w:p>
      <w:pPr>
        <w:pStyle w:val="BodyText"/>
        <w:ind w:left="131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GETÚLIO,</w:t>
      </w:r>
      <w:r>
        <w:rPr>
          <w:spacing w:val="-6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782"/>
      </w:pPr>
      <w:r>
        <w:rPr>
          <w:spacing w:val="-1"/>
        </w:rPr>
        <w:t>MAURICIO</w:t>
      </w:r>
      <w:r>
        <w:rPr>
          <w:spacing w:val="-9"/>
        </w:rPr>
        <w:t> </w:t>
      </w:r>
      <w:r>
        <w:rPr/>
        <w:t>SOLIGO,</w:t>
      </w:r>
    </w:p>
    <w:p>
      <w:pPr>
        <w:pStyle w:val="BodyText"/>
        <w:spacing w:before="2"/>
        <w:ind w:left="1782"/>
      </w:pPr>
      <w:r>
        <w:rPr>
          <w:spacing w:val="-1"/>
        </w:rPr>
        <w:t>Prefeito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31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8" w:lineRule="exact"/>
        <w:ind w:left="1782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spacing w:line="268" w:lineRule="exact"/>
        <w:ind w:left="1782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5278" w:right="988" w:firstLine="0"/>
        <w:jc w:val="both"/>
        <w:rPr>
          <w:sz w:val="18"/>
        </w:rPr>
      </w:pPr>
      <w:r>
        <w:rPr>
          <w:sz w:val="18"/>
        </w:rPr>
        <w:t>Esta Lei foi afixada no Mural da Prefeitura, onde são</w:t>
      </w:r>
      <w:r>
        <w:rPr>
          <w:spacing w:val="1"/>
          <w:sz w:val="18"/>
        </w:rPr>
        <w:t> </w:t>
      </w:r>
      <w:r>
        <w:rPr>
          <w:sz w:val="18"/>
        </w:rPr>
        <w:t>divulgados os atos oficiais, por 15 dias a contar de</w:t>
      </w:r>
      <w:r>
        <w:rPr>
          <w:spacing w:val="1"/>
          <w:sz w:val="18"/>
        </w:rPr>
        <w:t> </w:t>
      </w:r>
      <w:r>
        <w:rPr>
          <w:sz w:val="18"/>
        </w:rPr>
        <w:t>14/12/2023.</w:t>
      </w:r>
    </w:p>
    <w:sectPr>
      <w:type w:val="continuous"/>
      <w:pgSz w:w="11900" w:h="16840"/>
      <w:pgMar w:top="900" w:bottom="280" w:left="15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730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2024-01-02T14:39:47Z</dcterms:created>
  <dcterms:modified xsi:type="dcterms:W3CDTF">2024-01-02T14:39:47Z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2023-12-14T00:00:00Z</vt:filetime>
  </property>
</Properties>
</file>