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3100" w:hanging="9"/>
        <w:spacing w:after="0" w:line="24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PREFEITURA MUNICIPAL DE GETÚLIO VARGAS Av Firmino Girardello, 85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805180</wp:posOffset>
            </wp:positionH>
            <wp:positionV relativeFrom="paragraph">
              <wp:posOffset>-398145</wp:posOffset>
            </wp:positionV>
            <wp:extent cx="764540" cy="764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76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3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p>
      <w:pPr>
        <w:ind w:left="3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e-mail:administracao@pmgv.rs.gov.br</w:t>
      </w:r>
    </w:p>
    <w:p>
      <w:pPr>
        <w:ind w:left="3100"/>
        <w:spacing w:after="0"/>
        <w:tabs>
          <w:tab w:leader="none" w:pos="57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Site:www.pmgv.rs.gov.br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Fone: </w:t>
      </w:r>
      <w:r>
        <w:rPr>
          <w:rFonts w:ascii="Arial" w:cs="Arial" w:eastAsia="Arial" w:hAnsi="Arial"/>
          <w:sz w:val="23"/>
          <w:szCs w:val="23"/>
          <w:color w:val="auto"/>
        </w:rPr>
        <w:t>(54)3341-1600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9" w:lineRule="exact"/>
        <w:rPr>
          <w:sz w:val="24"/>
          <w:szCs w:val="24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u w:val="single" w:color="auto"/>
          <w:color w:val="auto"/>
        </w:rPr>
        <w:t>LEI Nº 5.801 DE 09 DE ABRIL DE 2021</w:t>
      </w:r>
    </w:p>
    <w:p>
      <w:pPr>
        <w:spacing w:after="0" w:line="150" w:lineRule="exact"/>
        <w:rPr>
          <w:sz w:val="24"/>
          <w:szCs w:val="24"/>
          <w:color w:val="auto"/>
        </w:rPr>
      </w:pPr>
    </w:p>
    <w:p>
      <w:pPr>
        <w:ind w:left="5360"/>
        <w:spacing w:after="0"/>
        <w:tabs>
          <w:tab w:leader="none" w:pos="6300" w:val="left"/>
          <w:tab w:leader="none" w:pos="6640" w:val="left"/>
          <w:tab w:leader="none" w:pos="7380" w:val="left"/>
          <w:tab w:leader="none" w:pos="8440" w:val="left"/>
          <w:tab w:leader="none" w:pos="87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00000A"/>
        </w:rPr>
        <w:t>Autoriza</w:t>
        <w:tab/>
        <w:t>o</w:t>
        <w:tab/>
        <w:t>Poder</w:t>
        <w:tab/>
        <w:t>Executivo</w:t>
        <w:tab/>
        <w:t>a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1"/>
          <w:szCs w:val="21"/>
          <w:color w:val="00000A"/>
        </w:rPr>
        <w:t>firmar</w:t>
      </w:r>
    </w:p>
    <w:p>
      <w:pPr>
        <w:spacing w:after="0" w:line="17" w:lineRule="exact"/>
        <w:rPr>
          <w:sz w:val="24"/>
          <w:szCs w:val="24"/>
          <w:color w:val="auto"/>
        </w:rPr>
      </w:pPr>
    </w:p>
    <w:p>
      <w:pPr>
        <w:ind w:left="53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00000A"/>
        </w:rPr>
        <w:t>convênio, mútua colaboração com repasse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5360"/>
        <w:spacing w:after="0"/>
        <w:tabs>
          <w:tab w:leader="none" w:pos="5820" w:val="left"/>
          <w:tab w:leader="none" w:pos="6800" w:val="left"/>
          <w:tab w:leader="none" w:pos="8020" w:val="left"/>
          <w:tab w:leader="none" w:pos="8360" w:val="left"/>
          <w:tab w:leader="none" w:pos="90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00000A"/>
        </w:rPr>
        <w:t>de</w:t>
        <w:tab/>
        <w:t>recursos</w:t>
        <w:tab/>
        <w:t>financeiros</w:t>
        <w:tab/>
        <w:t>a</w:t>
        <w:tab/>
        <w:t>título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00000A"/>
        </w:rPr>
        <w:t>de</w:t>
      </w:r>
    </w:p>
    <w:p>
      <w:pPr>
        <w:spacing w:after="0" w:line="17" w:lineRule="exact"/>
        <w:rPr>
          <w:sz w:val="24"/>
          <w:szCs w:val="24"/>
          <w:color w:val="auto"/>
        </w:rPr>
      </w:pPr>
    </w:p>
    <w:p>
      <w:pPr>
        <w:ind w:left="5360"/>
        <w:spacing w:after="0"/>
        <w:tabs>
          <w:tab w:leader="none" w:pos="7160" w:val="left"/>
          <w:tab w:leader="none" w:pos="8320" w:val="left"/>
          <w:tab w:leader="none" w:pos="86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00000A"/>
        </w:rPr>
        <w:t>cofinanciamento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2"/>
          <w:szCs w:val="22"/>
          <w:color w:val="00000A"/>
        </w:rPr>
        <w:t>referente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2"/>
          <w:szCs w:val="22"/>
          <w:color w:val="00000A"/>
        </w:rPr>
        <w:t>a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00000A"/>
        </w:rPr>
        <w:t>serviços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5360"/>
        <w:spacing w:after="0"/>
        <w:tabs>
          <w:tab w:leader="none" w:pos="6620" w:val="left"/>
          <w:tab w:leader="none" w:pos="6900" w:val="left"/>
          <w:tab w:leader="none" w:pos="8480" w:val="left"/>
          <w:tab w:leader="none" w:pos="87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00000A"/>
        </w:rPr>
        <w:t>Hospitalares</w:t>
        <w:tab/>
        <w:t>e</w:t>
        <w:tab/>
        <w:t>Ambulatoriais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2"/>
          <w:szCs w:val="22"/>
          <w:color w:val="00000A"/>
        </w:rPr>
        <w:t>a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color w:val="00000A"/>
        </w:rPr>
        <w:t>serem</w:t>
      </w:r>
    </w:p>
    <w:p>
      <w:pPr>
        <w:spacing w:after="0" w:line="17" w:lineRule="exact"/>
        <w:rPr>
          <w:sz w:val="24"/>
          <w:szCs w:val="24"/>
          <w:color w:val="auto"/>
        </w:rPr>
      </w:pPr>
    </w:p>
    <w:p>
      <w:pPr>
        <w:ind w:left="5360"/>
        <w:spacing w:after="0"/>
        <w:tabs>
          <w:tab w:leader="none" w:pos="64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00000A"/>
        </w:rPr>
        <w:t>prestados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color w:val="00000A"/>
        </w:rPr>
        <w:t>pela Fundação Hospitalar Santa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53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00000A"/>
        </w:rPr>
        <w:t>Terezinha de Erechim – FHSTE</w:t>
      </w:r>
    </w:p>
    <w:p>
      <w:pPr>
        <w:spacing w:after="0" w:line="285" w:lineRule="exact"/>
        <w:rPr>
          <w:sz w:val="24"/>
          <w:szCs w:val="24"/>
          <w:color w:val="auto"/>
        </w:rPr>
      </w:pPr>
    </w:p>
    <w:p>
      <w:pPr>
        <w:jc w:val="both"/>
        <w:ind w:left="260" w:right="300" w:firstLine="1700"/>
        <w:spacing w:after="0" w:line="26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MAURICIO SOLIGO, Prefeito Municipal de Getúlio Vargas, Estado do Rio Grande do Sul, faz saber que a Câmara Municipal de Vereadores aprovou e ele sanciona a promulga a seguinte Lei:</w:t>
      </w:r>
    </w:p>
    <w:p>
      <w:pPr>
        <w:spacing w:after="0" w:line="44" w:lineRule="exact"/>
        <w:rPr>
          <w:sz w:val="24"/>
          <w:szCs w:val="24"/>
          <w:color w:val="auto"/>
        </w:rPr>
      </w:pPr>
    </w:p>
    <w:p>
      <w:pPr>
        <w:jc w:val="both"/>
        <w:ind w:left="260" w:right="300" w:firstLine="1700"/>
        <w:spacing w:after="0" w:line="27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00000A"/>
        </w:rPr>
        <w:t xml:space="preserve">Art. 1º </w:t>
      </w:r>
      <w:r>
        <w:rPr>
          <w:rFonts w:ascii="Arial" w:cs="Arial" w:eastAsia="Arial" w:hAnsi="Arial"/>
          <w:sz w:val="21"/>
          <w:szCs w:val="21"/>
          <w:color w:val="000000"/>
        </w:rPr>
        <w:t>Fica o Poder Executivo autorizado a firmar convênio de mútua colaboração,</w:t>
      </w:r>
      <w:r>
        <w:rPr>
          <w:rFonts w:ascii="Arial" w:cs="Arial" w:eastAsia="Arial" w:hAnsi="Arial"/>
          <w:sz w:val="21"/>
          <w:szCs w:val="21"/>
          <w:color w:val="00000A"/>
        </w:rPr>
        <w:t xml:space="preserve"> </w:t>
      </w:r>
      <w:r>
        <w:rPr>
          <w:rFonts w:ascii="Arial" w:cs="Arial" w:eastAsia="Arial" w:hAnsi="Arial"/>
          <w:sz w:val="21"/>
          <w:szCs w:val="21"/>
          <w:color w:val="000000"/>
        </w:rPr>
        <w:t>tendo como objetivo o cofinanciamento na disponibilização de serviços Hospitalares e Ambulatoriais com a Fundação Hospitalar Santa Terezinha de Erechim - FHSTE, fundação pública de direito público municipal, objetivando a disponibilização, à população local, de serviços na área da saúde, com repasse de valores, conforme minuta de convênio anexa.</w:t>
      </w:r>
    </w:p>
    <w:p>
      <w:pPr>
        <w:spacing w:after="0" w:line="35" w:lineRule="exact"/>
        <w:rPr>
          <w:sz w:val="24"/>
          <w:szCs w:val="24"/>
          <w:color w:val="auto"/>
        </w:rPr>
      </w:pPr>
    </w:p>
    <w:p>
      <w:pPr>
        <w:jc w:val="both"/>
        <w:ind w:left="260" w:right="300" w:firstLine="1700"/>
        <w:spacing w:after="0" w:line="26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Art. 2º O FHSTE deverá prestar contas ao município dos recursos recebidos mensalmente, emitindo o documento fiscal acompanhado de relação completa dos pacientes atendidos com especificações claras do tipo de atendimento realizado, tudo de conformidade com o constante na minuta de convênio anexa.</w:t>
      </w:r>
    </w:p>
    <w:p>
      <w:pPr>
        <w:spacing w:after="0" w:line="47" w:lineRule="exact"/>
        <w:rPr>
          <w:sz w:val="24"/>
          <w:szCs w:val="24"/>
          <w:color w:val="auto"/>
        </w:rPr>
      </w:pPr>
    </w:p>
    <w:p>
      <w:pPr>
        <w:jc w:val="both"/>
        <w:ind w:left="260" w:right="300" w:firstLine="1700"/>
        <w:spacing w:after="0" w:line="30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Art. 3º A vigência do convênio terá seu início retroativo a 02 de abril de 2021, pelo período de 12 meses, podendo ser prorrogado por igual período até o limite de 60 meses.</w:t>
      </w:r>
    </w:p>
    <w:p>
      <w:pPr>
        <w:spacing w:after="0" w:line="354" w:lineRule="exact"/>
        <w:rPr>
          <w:sz w:val="24"/>
          <w:szCs w:val="24"/>
          <w:color w:val="auto"/>
        </w:rPr>
      </w:pPr>
    </w:p>
    <w:p>
      <w:pPr>
        <w:jc w:val="both"/>
        <w:ind w:left="260" w:right="300" w:firstLine="1700"/>
        <w:spacing w:after="0" w:line="27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00000A"/>
        </w:rPr>
        <w:t>Art. 4º Faz parte integrante desta Lei, a minuta do Termo de Convênio e do Termo de Cessão de Uso em anexo.</w:t>
      </w:r>
    </w:p>
    <w:p>
      <w:pPr>
        <w:spacing w:after="0" w:line="378" w:lineRule="exact"/>
        <w:rPr>
          <w:sz w:val="24"/>
          <w:szCs w:val="24"/>
          <w:color w:val="auto"/>
        </w:rPr>
      </w:pPr>
    </w:p>
    <w:p>
      <w:pPr>
        <w:jc w:val="both"/>
        <w:ind w:left="260" w:right="300" w:firstLine="1700"/>
        <w:spacing w:after="0" w:line="28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Art. 5º Esta lei entra em vigor na data de sua publicação, convalidando seus atos a partir de 02 de abril de 2021, regovando-se as disposições em contrário.</w:t>
      </w:r>
    </w:p>
    <w:p>
      <w:pPr>
        <w:spacing w:after="0" w:line="346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PREFEITURA MUNICIPAL DE GETÚLIO VARGAS, 09 </w:t>
      </w:r>
      <w:r>
        <w:rPr>
          <w:rFonts w:ascii="Arial" w:cs="Arial" w:eastAsia="Arial" w:hAnsi="Arial"/>
          <w:sz w:val="21"/>
          <w:szCs w:val="21"/>
          <w:color w:val="auto"/>
        </w:rPr>
        <w:t>de Abril de 2021.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9" w:lineRule="exact"/>
        <w:rPr>
          <w:sz w:val="24"/>
          <w:szCs w:val="24"/>
          <w:color w:val="auto"/>
        </w:rPr>
      </w:pPr>
    </w:p>
    <w:p>
      <w:pPr>
        <w:ind w:left="17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MAURICIO SOLIGO,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17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Prefeito Municipal.</w:t>
      </w:r>
    </w:p>
    <w:p>
      <w:pPr>
        <w:spacing w:after="0" w:line="271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Registre-se e Publique-se.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7" w:lineRule="exact"/>
        <w:rPr>
          <w:sz w:val="24"/>
          <w:szCs w:val="24"/>
          <w:color w:val="auto"/>
        </w:rPr>
      </w:pPr>
    </w:p>
    <w:p>
      <w:pPr>
        <w:ind w:left="17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TATIANE GIARETTA,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17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Secretário de Administração.</w:t>
      </w:r>
    </w:p>
    <w:p>
      <w:pPr>
        <w:spacing w:after="0" w:line="17" w:lineRule="exact"/>
        <w:rPr>
          <w:sz w:val="24"/>
          <w:szCs w:val="24"/>
          <w:color w:val="auto"/>
        </w:rPr>
      </w:pPr>
    </w:p>
    <w:p>
      <w:pPr>
        <w:ind w:left="6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Esta  Lei foi afixada no  Mural  da</w:t>
      </w:r>
    </w:p>
    <w:p>
      <w:pPr>
        <w:spacing w:after="0" w:line="40" w:lineRule="exact"/>
        <w:rPr>
          <w:sz w:val="24"/>
          <w:szCs w:val="24"/>
          <w:color w:val="auto"/>
        </w:rPr>
      </w:pPr>
    </w:p>
    <w:p>
      <w:pPr>
        <w:ind w:left="69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Prefeitura, onde são divulgados os</w:t>
      </w:r>
    </w:p>
    <w:p>
      <w:pPr>
        <w:spacing w:after="0" w:line="40" w:lineRule="exact"/>
        <w:rPr>
          <w:sz w:val="24"/>
          <w:szCs w:val="24"/>
          <w:color w:val="auto"/>
        </w:rPr>
      </w:pPr>
    </w:p>
    <w:p>
      <w:pPr>
        <w:ind w:left="69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atos oficiais, por 15 dias a contar de</w:t>
      </w:r>
    </w:p>
    <w:p>
      <w:pPr>
        <w:spacing w:after="0" w:line="40" w:lineRule="exact"/>
        <w:rPr>
          <w:sz w:val="24"/>
          <w:szCs w:val="24"/>
          <w:color w:val="auto"/>
        </w:rPr>
      </w:pPr>
    </w:p>
    <w:p>
      <w:pPr>
        <w:ind w:left="69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09/04/2021.</w:t>
      </w:r>
    </w:p>
    <w:p>
      <w:pPr>
        <w:sectPr>
          <w:pgSz w:w="11900" w:h="16837" w:orient="portrait"/>
          <w:cols w:equalWidth="0" w:num="1">
            <w:col w:w="9620"/>
          </w:cols>
          <w:pgMar w:left="1440" w:top="950" w:right="846" w:bottom="792" w:gutter="0" w:footer="0" w:header="0"/>
        </w:sectPr>
      </w:pPr>
    </w:p>
    <w:bookmarkStart w:id="1" w:name="page2"/>
    <w:bookmarkEnd w:id="1"/>
    <w:p>
      <w:pPr>
        <w:ind w:left="3100" w:hanging="9"/>
        <w:spacing w:after="0" w:line="24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PREFEITURA MUNICIPAL DE GETÚLIO VARGAS Av Firmino Girardello, 85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805180</wp:posOffset>
            </wp:positionH>
            <wp:positionV relativeFrom="paragraph">
              <wp:posOffset>-398145</wp:posOffset>
            </wp:positionV>
            <wp:extent cx="764540" cy="764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76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3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p>
      <w:pPr>
        <w:ind w:left="3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e-mail:administracao@pmgv.rs.gov.br</w:t>
      </w:r>
    </w:p>
    <w:p>
      <w:pPr>
        <w:ind w:left="3100"/>
        <w:spacing w:after="0"/>
        <w:tabs>
          <w:tab w:leader="none" w:pos="57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Site:www.pmgv.rs.gov.br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Fone: </w:t>
      </w:r>
      <w:r>
        <w:rPr>
          <w:rFonts w:ascii="Arial" w:cs="Arial" w:eastAsia="Arial" w:hAnsi="Arial"/>
          <w:sz w:val="23"/>
          <w:szCs w:val="23"/>
          <w:color w:val="auto"/>
        </w:rPr>
        <w:t>(54)3341-1600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9" w:lineRule="exact"/>
        <w:rPr>
          <w:sz w:val="20"/>
          <w:szCs w:val="20"/>
          <w:color w:val="auto"/>
        </w:rPr>
      </w:pPr>
    </w:p>
    <w:p>
      <w:pPr>
        <w:ind w:left="45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u w:val="single" w:color="auto"/>
          <w:color w:val="auto"/>
        </w:rPr>
        <w:t>MINUTA DE CONVÊNIO</w:t>
      </w:r>
    </w:p>
    <w:p>
      <w:pPr>
        <w:spacing w:after="0" w:line="156" w:lineRule="exact"/>
        <w:rPr>
          <w:sz w:val="20"/>
          <w:szCs w:val="20"/>
          <w:color w:val="auto"/>
        </w:rPr>
      </w:pPr>
    </w:p>
    <w:p>
      <w:pPr>
        <w:ind w:left="53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Convênio de mútua colaboração com repasse</w:t>
      </w:r>
    </w:p>
    <w:p>
      <w:pPr>
        <w:spacing w:after="0" w:line="29" w:lineRule="exact"/>
        <w:rPr>
          <w:sz w:val="20"/>
          <w:szCs w:val="20"/>
          <w:color w:val="auto"/>
        </w:rPr>
      </w:pPr>
    </w:p>
    <w:p>
      <w:pPr>
        <w:ind w:left="5300"/>
        <w:spacing w:after="0"/>
        <w:tabs>
          <w:tab w:leader="none" w:pos="5760" w:val="left"/>
          <w:tab w:leader="none" w:pos="6780" w:val="left"/>
          <w:tab w:leader="none" w:pos="8020" w:val="left"/>
          <w:tab w:leader="none" w:pos="8380" w:val="left"/>
          <w:tab w:leader="none" w:pos="91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de</w:t>
        <w:tab/>
        <w:t>recursos</w:t>
        <w:tab/>
        <w:t>financeiros</w:t>
        <w:tab/>
        <w:t>a</w:t>
        <w:tab/>
        <w:t>título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de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5300"/>
        <w:spacing w:after="0"/>
        <w:tabs>
          <w:tab w:leader="none" w:pos="7080" w:val="left"/>
          <w:tab w:leader="none" w:pos="8220" w:val="left"/>
          <w:tab w:leader="none" w:pos="86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cofinanciamento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2"/>
          <w:szCs w:val="22"/>
          <w:color w:val="auto"/>
        </w:rPr>
        <w:t>referente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2"/>
          <w:szCs w:val="22"/>
          <w:color w:val="auto"/>
        </w:rPr>
        <w:t>a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serviços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5300"/>
        <w:spacing w:after="0"/>
        <w:tabs>
          <w:tab w:leader="none" w:pos="6600" w:val="left"/>
          <w:tab w:leader="none" w:pos="6960" w:val="left"/>
          <w:tab w:leader="none" w:pos="8440" w:val="left"/>
          <w:tab w:leader="none" w:pos="87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hospitalares</w:t>
        <w:tab/>
        <w:t>e</w:t>
        <w:tab/>
        <w:t>ambulatoriais</w:t>
        <w:tab/>
        <w:t>a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0"/>
          <w:szCs w:val="20"/>
          <w:color w:val="auto"/>
        </w:rPr>
        <w:t>serem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53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prestados  pela  Fundação  Hospitalar  Santa</w:t>
      </w:r>
    </w:p>
    <w:p>
      <w:pPr>
        <w:spacing w:after="0" w:line="29" w:lineRule="exact"/>
        <w:rPr>
          <w:sz w:val="20"/>
          <w:szCs w:val="20"/>
          <w:color w:val="auto"/>
        </w:rPr>
      </w:pPr>
    </w:p>
    <w:p>
      <w:pPr>
        <w:ind w:left="5300"/>
        <w:spacing w:after="0"/>
        <w:tabs>
          <w:tab w:leader="none" w:pos="6300" w:val="left"/>
          <w:tab w:leader="none" w:pos="6740" w:val="left"/>
          <w:tab w:leader="none" w:pos="7640" w:val="left"/>
          <w:tab w:leader="none" w:pos="8040" w:val="left"/>
          <w:tab w:leader="none" w:pos="91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Terezinha</w:t>
        <w:tab/>
        <w:t>De</w:t>
        <w:tab/>
        <w:t>Erechim</w:t>
        <w:tab/>
        <w:t>ao</w:t>
        <w:tab/>
        <w:t>Município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auto"/>
        </w:rPr>
        <w:t>de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53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Getúlio Vargas/RS.</w:t>
      </w:r>
    </w:p>
    <w:p>
      <w:pPr>
        <w:spacing w:after="0" w:line="157" w:lineRule="exact"/>
        <w:rPr>
          <w:sz w:val="20"/>
          <w:szCs w:val="20"/>
          <w:color w:val="auto"/>
        </w:rPr>
      </w:pPr>
    </w:p>
    <w:p>
      <w:pPr>
        <w:jc w:val="both"/>
        <w:ind w:left="800" w:right="260"/>
        <w:spacing w:after="0" w:line="25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MUNICÍPIO DE GETÚLIO VARGAS, pessoa jurídica de direito público interno, inscrito no CNPJ sob o nº 87.613.410/0001-96, com sede administrativa na Av. Engº. Firmino Girardello, 85, em Getúlio Vargas, RS, neste ato representado por seu Prefeito Municipal Senhor Maurício Soligo, brasileiro, casado, inscrito no CPF sob n° 680.467.900-87, residente e domiciliado neste município doravante denominado de MUNICÍPIO, devidamente autorizado pela Lei Municipal nº 5.248/2017, e</w:t>
      </w:r>
    </w:p>
    <w:p>
      <w:pPr>
        <w:spacing w:after="0" w:line="116" w:lineRule="exact"/>
        <w:rPr>
          <w:sz w:val="20"/>
          <w:szCs w:val="20"/>
          <w:color w:val="auto"/>
        </w:rPr>
      </w:pPr>
    </w:p>
    <w:p>
      <w:pPr>
        <w:jc w:val="both"/>
        <w:ind w:left="800" w:right="260"/>
        <w:spacing w:after="0" w:line="27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FUNDAÇÃO HOSPITALAR SANTA TEREZINHA DE ERECHIM - FHSTE, fundação pública de direito público municipal, inscrita no CNPJ sob o nº 89.421.259/0001-10, com sede administrativa na cidade de Erechim, RS, à Rua Itália, 919, neste ato representado por seu Diretor Executivo Senhor …................ , doravante denominado de HOSPITAL, resolvem celebrar o presente Convênio, mediante as cláusulas e condições seguintes:</w:t>
      </w:r>
    </w:p>
    <w:p>
      <w:pPr>
        <w:spacing w:after="0" w:line="95" w:lineRule="exact"/>
        <w:rPr>
          <w:sz w:val="20"/>
          <w:szCs w:val="20"/>
          <w:color w:val="auto"/>
        </w:rPr>
      </w:pPr>
    </w:p>
    <w:p>
      <w:pPr>
        <w:jc w:val="both"/>
        <w:ind w:left="800" w:right="280"/>
        <w:spacing w:after="0" w:line="31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O presente Convênio regula-se por suas cláusulas e preceitos de direito público, aplicando-se supletivamente as disposições constantes do artigo 116, da Lei Federal nº 8.666/93 e alterações posteriores, no que couber; pela legislação municipal autorizativa; pelos princípios da teoria geral dos contratos e as disposições de direito privado, bem como Lei Municipal nº …............</w:t>
      </w:r>
    </w:p>
    <w:p>
      <w:pPr>
        <w:spacing w:after="0" w:line="58" w:lineRule="exact"/>
        <w:rPr>
          <w:sz w:val="20"/>
          <w:szCs w:val="20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CLÁUSULA PRIMEIRA - DO OBJETO</w:t>
      </w:r>
    </w:p>
    <w:p>
      <w:pPr>
        <w:spacing w:after="0" w:line="157" w:lineRule="exact"/>
        <w:rPr>
          <w:sz w:val="20"/>
          <w:szCs w:val="20"/>
          <w:color w:val="auto"/>
        </w:rPr>
      </w:pPr>
    </w:p>
    <w:p>
      <w:pPr>
        <w:jc w:val="both"/>
        <w:ind w:left="800" w:right="280"/>
        <w:spacing w:after="0" w:line="28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1.1. O presente Convênio tem por objeto o Cofinanciamento na disponibilização de Serviços Hospitalares e Ambulatoriais pelo Hospital, à população do Município de Getúlio Vargas, de acordo com a capacidade técnica operacional do estabelecimento/Hospital.</w:t>
      </w:r>
    </w:p>
    <w:p>
      <w:pPr>
        <w:spacing w:after="0" w:line="83" w:lineRule="exact"/>
        <w:rPr>
          <w:sz w:val="20"/>
          <w:szCs w:val="20"/>
          <w:color w:val="auto"/>
        </w:rPr>
      </w:pPr>
    </w:p>
    <w:p>
      <w:pPr>
        <w:ind w:left="860" w:right="3720" w:hanging="49"/>
        <w:spacing w:after="0" w:line="44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CLÁUSULA SEGUNDA - DAS ATRIBUIÇÕES DOS PARTÍCIPES 2.1 - Caberá ao Município de Getúlio Vargas:</w:t>
      </w:r>
    </w:p>
    <w:p>
      <w:pPr>
        <w:ind w:left="800" w:right="280" w:firstLine="6"/>
        <w:spacing w:after="0" w:line="280" w:lineRule="auto"/>
        <w:tabs>
          <w:tab w:leader="none" w:pos="1071" w:val="left"/>
        </w:tabs>
        <w:numPr>
          <w:ilvl w:val="0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 título, cofinanciamento, para cada paciente internado, o Município de Getúlio Vargas cofinanciará ao Hospital, a importância de R$ …...............</w:t>
      </w:r>
    </w:p>
    <w:p>
      <w:pPr>
        <w:spacing w:after="0" w:line="8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800" w:right="280" w:firstLine="6"/>
        <w:spacing w:after="0" w:line="280" w:lineRule="auto"/>
        <w:tabs>
          <w:tab w:leader="none" w:pos="1053" w:val="left"/>
        </w:tabs>
        <w:numPr>
          <w:ilvl w:val="0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 título de cofinanciamento para cada paciente atendido no Pronto Socorro do Hospital, o Município cofinanciará a importância de R$....................</w:t>
      </w:r>
    </w:p>
    <w:p>
      <w:pPr>
        <w:spacing w:after="0" w:line="88" w:lineRule="exact"/>
        <w:rPr>
          <w:sz w:val="20"/>
          <w:szCs w:val="20"/>
          <w:color w:val="auto"/>
        </w:rPr>
      </w:pPr>
    </w:p>
    <w:p>
      <w:pPr>
        <w:jc w:val="both"/>
        <w:ind w:left="800" w:right="260"/>
        <w:spacing w:after="0" w:line="29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O Pronto Socorro da Fundação Hospitalar Santa Terezinha de Erechim considerando-se exclusivamente as situações de urgência e emergência é referência para todos os municípios da região, neste sentido sempre que necessário o encaminhamento dos pacientes ao Pronto Socorro da Fundação Hospitalar Santa Terezinha de Erechim, há que se ter o entendimento dos seguintes conceitos, conforme preconizado pelo Conselho Federal de Medicina:</w:t>
      </w:r>
    </w:p>
    <w:p>
      <w:pPr>
        <w:spacing w:after="0" w:line="82" w:lineRule="exact"/>
        <w:rPr>
          <w:sz w:val="20"/>
          <w:szCs w:val="20"/>
          <w:color w:val="auto"/>
        </w:rPr>
      </w:pPr>
    </w:p>
    <w:p>
      <w:pPr>
        <w:jc w:val="both"/>
        <w:ind w:left="800" w:right="280"/>
        <w:spacing w:after="0" w:line="27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Define-se por urgência a ocorrência imprevista de agravo à saúde com ou sem risco potencial de vida, cujo portador necessita de assistência médica imediata.</w:t>
      </w:r>
    </w:p>
    <w:p>
      <w:pPr>
        <w:sectPr>
          <w:pgSz w:w="11900" w:h="16837" w:orient="portrait"/>
          <w:cols w:equalWidth="0" w:num="1">
            <w:col w:w="9620"/>
          </w:cols>
          <w:pgMar w:left="1440" w:top="950" w:right="846" w:bottom="792" w:gutter="0" w:footer="0" w:header="0"/>
        </w:sectPr>
      </w:pPr>
    </w:p>
    <w:bookmarkStart w:id="2" w:name="page3"/>
    <w:bookmarkEnd w:id="2"/>
    <w:p>
      <w:pPr>
        <w:ind w:left="3100" w:hanging="9"/>
        <w:spacing w:after="0" w:line="24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PREFEITURA MUNICIPAL DE GETÚLIO VARGAS Av Firmino Girardello, 85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805180</wp:posOffset>
            </wp:positionH>
            <wp:positionV relativeFrom="paragraph">
              <wp:posOffset>-398145</wp:posOffset>
            </wp:positionV>
            <wp:extent cx="764540" cy="764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76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3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p>
      <w:pPr>
        <w:ind w:left="3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e-mail:administracao@pmgv.rs.gov.br</w:t>
      </w:r>
    </w:p>
    <w:p>
      <w:pPr>
        <w:ind w:left="3100"/>
        <w:spacing w:after="0"/>
        <w:tabs>
          <w:tab w:leader="none" w:pos="57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Site:www.pmgv.rs.gov.br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Fone: </w:t>
      </w:r>
      <w:r>
        <w:rPr>
          <w:rFonts w:ascii="Arial" w:cs="Arial" w:eastAsia="Arial" w:hAnsi="Arial"/>
          <w:sz w:val="23"/>
          <w:szCs w:val="23"/>
          <w:color w:val="auto"/>
        </w:rPr>
        <w:t>(54)3341-1600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0" w:lineRule="exact"/>
        <w:rPr>
          <w:sz w:val="20"/>
          <w:szCs w:val="20"/>
          <w:color w:val="auto"/>
        </w:rPr>
      </w:pPr>
    </w:p>
    <w:p>
      <w:pPr>
        <w:jc w:val="both"/>
        <w:ind w:left="800" w:right="260"/>
        <w:spacing w:after="0" w:line="26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Define-se por emergência a constatação médica de condições de agravo à saúde que impliquem em risco iminente de morte ou sofrimento intenso, exigindo, portanto, tratamento médico imediato.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2" w:lineRule="exact"/>
        <w:rPr>
          <w:sz w:val="20"/>
          <w:szCs w:val="20"/>
          <w:color w:val="auto"/>
        </w:rPr>
      </w:pPr>
    </w:p>
    <w:p>
      <w:pPr>
        <w:jc w:val="both"/>
        <w:ind w:left="800" w:right="260" w:firstLine="6"/>
        <w:spacing w:after="0" w:line="272" w:lineRule="auto"/>
        <w:tabs>
          <w:tab w:leader="none" w:pos="1021" w:val="left"/>
        </w:tabs>
        <w:numPr>
          <w:ilvl w:val="0"/>
          <w:numId w:val="2"/>
        </w:numPr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A título de cofinanciamento, para consultas eletivas da Central de Especialidades agendadas nas especialidades disponibilizadas pelo Hospital, o Município cofinanciará ao Hospital a importância de R$ …....................... por cada consulta; Tendo em vista a disponibilidade do profissional médico e “reserva de agenda no consultório” caberá ao município o cofinanciamento inclusive de consultas que tenham sido agendas sem o comparecimento do paciente e desde que não tenha ocorrido a substituição do paciente para o mesmo dia e horário agendados, substituição esta que deverá atender ao prazo previsto pelo setor de Regulação/SISREG da Coordenadoria Regional de Saúde.</w:t>
      </w:r>
    </w:p>
    <w:p>
      <w:pPr>
        <w:spacing w:after="0" w:line="103" w:lineRule="exact"/>
        <w:rPr>
          <w:sz w:val="20"/>
          <w:szCs w:val="20"/>
          <w:color w:val="auto"/>
        </w:rPr>
      </w:pPr>
    </w:p>
    <w:p>
      <w:pPr>
        <w:jc w:val="both"/>
        <w:ind w:left="800" w:right="280"/>
        <w:spacing w:after="0" w:line="30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Não haverá cofinanciamento para consultas nas especialidades em que a Fundação Hospitalar Santa Terezinha de Erechim possui credenciamento junto ao Ministério da Saúde como Alta Complexidade, atualmente, nas especialidades de Traumato-Ortopedia, Oncologia e Nefrologia.</w:t>
      </w:r>
    </w:p>
    <w:p>
      <w:pPr>
        <w:spacing w:after="0" w:line="66" w:lineRule="exact"/>
        <w:rPr>
          <w:sz w:val="20"/>
          <w:szCs w:val="20"/>
          <w:color w:val="auto"/>
        </w:rPr>
      </w:pPr>
    </w:p>
    <w:p>
      <w:pPr>
        <w:jc w:val="both"/>
        <w:ind w:left="800" w:right="260" w:firstLine="6"/>
        <w:spacing w:after="0" w:line="276" w:lineRule="auto"/>
        <w:tabs>
          <w:tab w:leader="none" w:pos="1063" w:val="left"/>
        </w:tabs>
        <w:numPr>
          <w:ilvl w:val="0"/>
          <w:numId w:val="3"/>
        </w:numPr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Quanto ao cofinanciamento por cirurgia eletiva da Central de Especialidades, o município cofinanciará ao Hospital o valor de 2,5 (duas vírgula cinco) tabelas do Sistema Único de Saúde por procedimento cirúrgico, realizado por especialidade não credenciada pelo Hospital como “Alta Complexidade”, considerando-se exclusivamente os honorários profissionais elencados na referida tabela e limitado ao valor de R$ ….................</w:t>
      </w:r>
    </w:p>
    <w:p>
      <w:pPr>
        <w:spacing w:after="0" w:line="97" w:lineRule="exact"/>
        <w:rPr>
          <w:rFonts w:ascii="Arial" w:cs="Arial" w:eastAsia="Arial" w:hAnsi="Arial"/>
          <w:sz w:val="21"/>
          <w:szCs w:val="21"/>
          <w:color w:val="auto"/>
        </w:rPr>
      </w:pPr>
    </w:p>
    <w:p>
      <w:pPr>
        <w:jc w:val="both"/>
        <w:ind w:left="800" w:right="260" w:firstLine="6"/>
        <w:spacing w:after="0" w:line="259" w:lineRule="auto"/>
        <w:tabs>
          <w:tab w:leader="none" w:pos="1185" w:val="left"/>
        </w:tabs>
        <w:numPr>
          <w:ilvl w:val="0"/>
          <w:numId w:val="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O cofinanciamento dos valores proporcional ao número de atendimentos (número de atendimentos do mês multiplicados pelos valores constantes nas alíneas “a”, “b”, “c” e “d”, da cláusula 2.1.) será efetuado em até cinco dias ininterruptos após a emissão/apresentação da nota fiscal pelo Hospital. A nota fiscal será enviada pelo Hospital por meio eletrônico ao Município em e-mail disponibilizado pelos municípios. O pagamento dos valores referentes ao cofinanciamento dos serviços prestados pelo Hospital deverá ser efetuado pelo Município diretamente ou através da rede bancária.</w:t>
      </w:r>
    </w:p>
    <w:p>
      <w:pPr>
        <w:spacing w:after="0" w:line="111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800" w:right="280" w:firstLine="6"/>
        <w:spacing w:after="0" w:line="280" w:lineRule="auto"/>
        <w:tabs>
          <w:tab w:leader="none" w:pos="1057" w:val="left"/>
        </w:tabs>
        <w:numPr>
          <w:ilvl w:val="0"/>
          <w:numId w:val="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O Hospital emitirá a nota fiscal para cobrança dos atendimentos, sendo de exclusiva responsabilidade do Município o empenho prévio da despesa.</w:t>
      </w:r>
    </w:p>
    <w:p>
      <w:pPr>
        <w:spacing w:after="0" w:line="8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jc w:val="both"/>
        <w:ind w:left="800" w:right="280" w:firstLine="6"/>
        <w:spacing w:after="0" w:line="267" w:lineRule="auto"/>
        <w:tabs>
          <w:tab w:leader="none" w:pos="1037" w:val="left"/>
        </w:tabs>
        <w:numPr>
          <w:ilvl w:val="0"/>
          <w:numId w:val="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Os valores elencados nas alíneas “a”, “b”, “c” e “d” serão aplicados cumulativamente desde que os serviços efetivamente tenham sido prestados aos pacientes, observada a descrição da alínea “c”.</w:t>
      </w:r>
    </w:p>
    <w:p>
      <w:pPr>
        <w:spacing w:after="0" w:line="104" w:lineRule="exact"/>
        <w:rPr>
          <w:sz w:val="20"/>
          <w:szCs w:val="20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2.2 Caberá ao Hospital:</w:t>
      </w:r>
    </w:p>
    <w:p>
      <w:pPr>
        <w:spacing w:after="0" w:line="155" w:lineRule="exact"/>
        <w:rPr>
          <w:sz w:val="20"/>
          <w:szCs w:val="20"/>
          <w:color w:val="auto"/>
        </w:rPr>
      </w:pPr>
    </w:p>
    <w:p>
      <w:pPr>
        <w:ind w:left="1020" w:hanging="214"/>
        <w:spacing w:after="0"/>
        <w:tabs>
          <w:tab w:leader="none" w:pos="1020" w:val="left"/>
        </w:tabs>
        <w:numPr>
          <w:ilvl w:val="0"/>
          <w:numId w:val="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Disponibilizar sua estrutura física e de pessoal necessárias à realização dos serviços;</w:t>
      </w:r>
    </w:p>
    <w:p>
      <w:pPr>
        <w:spacing w:after="0" w:line="15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jc w:val="both"/>
        <w:ind w:left="800" w:right="280" w:firstLine="6"/>
        <w:spacing w:after="0" w:line="263" w:lineRule="auto"/>
        <w:tabs>
          <w:tab w:leader="none" w:pos="1129" w:val="left"/>
        </w:tabs>
        <w:numPr>
          <w:ilvl w:val="0"/>
          <w:numId w:val="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Disponibilizar plantões médico-hospitalares, em caráter presencial e em regime de sobreaviso, 24 (vinte e quatro) horas por dia, 7 (sete) dias por semana conforme necessidade para atender o contratualizado com a Secretaria Estadual de Saúde do Estado do Rio Grande do Sul;</w:t>
      </w:r>
    </w:p>
    <w:p>
      <w:pPr>
        <w:spacing w:after="0" w:line="10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jc w:val="both"/>
        <w:ind w:left="800" w:right="280" w:firstLine="6"/>
        <w:spacing w:after="0" w:line="306" w:lineRule="auto"/>
        <w:tabs>
          <w:tab w:leader="none" w:pos="1067" w:val="left"/>
        </w:tabs>
        <w:numPr>
          <w:ilvl w:val="0"/>
          <w:numId w:val="4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Realizar os atendimentos médico hospitalares de que os pacientes encaminhados pelo Município necessitem, dentre os quais os de média e alta complexidade nas especialidades que a Fundação Hospitalar Santa Terezinha de Erechim possui credenciamento junto à Secretaria</w:t>
      </w:r>
    </w:p>
    <w:p>
      <w:pPr>
        <w:sectPr>
          <w:pgSz w:w="11900" w:h="16837" w:orient="portrait"/>
          <w:cols w:equalWidth="0" w:num="1">
            <w:col w:w="9620"/>
          </w:cols>
          <w:pgMar w:left="1440" w:top="950" w:right="846" w:bottom="641" w:gutter="0" w:footer="0" w:header="0"/>
        </w:sectPr>
      </w:pPr>
    </w:p>
    <w:bookmarkStart w:id="3" w:name="page4"/>
    <w:bookmarkEnd w:id="3"/>
    <w:p>
      <w:pPr>
        <w:ind w:left="3100" w:hanging="9"/>
        <w:spacing w:after="0" w:line="24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PREFEITURA MUNICIPAL DE GETÚLIO VARGAS Av Firmino Girardello, 85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805180</wp:posOffset>
            </wp:positionH>
            <wp:positionV relativeFrom="paragraph">
              <wp:posOffset>-398145</wp:posOffset>
            </wp:positionV>
            <wp:extent cx="764540" cy="764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76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3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p>
      <w:pPr>
        <w:ind w:left="3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e-mail:administracao@pmgv.rs.gov.br</w:t>
      </w:r>
    </w:p>
    <w:p>
      <w:pPr>
        <w:ind w:left="3100"/>
        <w:spacing w:after="0"/>
        <w:tabs>
          <w:tab w:leader="none" w:pos="57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Site:www.pmgv.rs.gov.br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Fone: </w:t>
      </w:r>
      <w:r>
        <w:rPr>
          <w:rFonts w:ascii="Arial" w:cs="Arial" w:eastAsia="Arial" w:hAnsi="Arial"/>
          <w:sz w:val="23"/>
          <w:szCs w:val="23"/>
          <w:color w:val="auto"/>
        </w:rPr>
        <w:t>(54)3341-1600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0" w:lineRule="exact"/>
        <w:rPr>
          <w:sz w:val="20"/>
          <w:szCs w:val="20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Estadual de Saúde ou junto ao Ministério da Saúde;</w:t>
      </w:r>
    </w:p>
    <w:p>
      <w:pPr>
        <w:spacing w:after="0" w:line="155" w:lineRule="exact"/>
        <w:rPr>
          <w:sz w:val="20"/>
          <w:szCs w:val="20"/>
          <w:color w:val="auto"/>
        </w:rPr>
      </w:pPr>
    </w:p>
    <w:p>
      <w:pPr>
        <w:jc w:val="both"/>
        <w:ind w:left="800" w:right="280" w:firstLine="6"/>
        <w:spacing w:after="0" w:line="267" w:lineRule="auto"/>
        <w:tabs>
          <w:tab w:leader="none" w:pos="1067" w:val="left"/>
        </w:tabs>
        <w:numPr>
          <w:ilvl w:val="0"/>
          <w:numId w:val="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Arcar com todas as despesas correlatas e necessárias para a boa realização de serviços, próprios ou contratados junto a terceiros, não se responsabilizando por aqueles não ofertados pelo SUS e ou não disponíveis no Hospital;</w:t>
      </w:r>
    </w:p>
    <w:p>
      <w:pPr>
        <w:spacing w:after="0" w:line="103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jc w:val="both"/>
        <w:ind w:left="800" w:right="260" w:firstLine="114"/>
        <w:spacing w:after="0" w:line="267" w:lineRule="auto"/>
        <w:tabs>
          <w:tab w:leader="none" w:pos="1191" w:val="left"/>
        </w:tabs>
        <w:numPr>
          <w:ilvl w:val="1"/>
          <w:numId w:val="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Realizar todos os atendimentos das demandas referenciadas nas áreas de urgência e emergência (pronto socorro), e de média e alta complexidade, observando as diretrizes de fortalecimento da rede de serviços hospitalares;</w:t>
      </w:r>
    </w:p>
    <w:p>
      <w:pPr>
        <w:spacing w:after="0" w:line="101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800" w:right="280" w:firstLine="104"/>
        <w:spacing w:after="0" w:line="280" w:lineRule="auto"/>
        <w:tabs>
          <w:tab w:leader="none" w:pos="1133" w:val="left"/>
        </w:tabs>
        <w:numPr>
          <w:ilvl w:val="1"/>
          <w:numId w:val="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Assumir inteira responsabilidade pelas obrigações decorrentes do presente instrumento relativas a encargos sociais, trabalhistas e fiscais;</w:t>
      </w:r>
    </w:p>
    <w:p>
      <w:pPr>
        <w:spacing w:after="0" w:line="88" w:lineRule="exact"/>
        <w:rPr>
          <w:sz w:val="20"/>
          <w:szCs w:val="20"/>
          <w:color w:val="auto"/>
        </w:rPr>
      </w:pPr>
    </w:p>
    <w:p>
      <w:pPr>
        <w:jc w:val="both"/>
        <w:ind w:left="800" w:right="280" w:firstLine="6"/>
        <w:spacing w:after="0" w:line="267" w:lineRule="auto"/>
        <w:tabs>
          <w:tab w:leader="none" w:pos="1107" w:val="left"/>
        </w:tabs>
        <w:numPr>
          <w:ilvl w:val="0"/>
          <w:numId w:val="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Oferecer via Central de Especialidades consultas, procedimentos cirúrgicos em nível hospitalar e exames e procedimentos em nível ambulatorial conforme credenciamento de especialidades interessadas;</w:t>
      </w:r>
    </w:p>
    <w:p>
      <w:pPr>
        <w:spacing w:after="0" w:line="104" w:lineRule="exact"/>
        <w:rPr>
          <w:sz w:val="20"/>
          <w:szCs w:val="20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CLÁUSULA TERCEIRA - DOS RECURSOS FINANCEIROS</w:t>
      </w:r>
    </w:p>
    <w:p>
      <w:pPr>
        <w:spacing w:after="0" w:line="155" w:lineRule="exact"/>
        <w:rPr>
          <w:sz w:val="20"/>
          <w:szCs w:val="20"/>
          <w:color w:val="auto"/>
        </w:rPr>
      </w:pPr>
    </w:p>
    <w:p>
      <w:pPr>
        <w:jc w:val="both"/>
        <w:ind w:left="800" w:right="280"/>
        <w:spacing w:after="0" w:line="28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3.1. As despesas decorrentes do presente Convênio correrão, inicialmente, por conta da seguinte dotação orçamentária:</w:t>
      </w:r>
    </w:p>
    <w:p>
      <w:pPr>
        <w:spacing w:after="0" w:line="88" w:lineRule="exact"/>
        <w:rPr>
          <w:sz w:val="20"/>
          <w:szCs w:val="20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  <w:highlight w:val="yellow"/>
        </w:rPr>
        <w:t>10 – SECRETARIA MUNICIPAL DE SAÚDE E ASSISTÊNCIA SOCIAL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  <w:highlight w:val="yellow"/>
        </w:rPr>
        <w:t>01 - FUNDO MUNICIPAL DE SAÚDE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  <w:highlight w:val="yellow"/>
        </w:rPr>
        <w:t>10301000192.055 - MANUTENÇÃO DA VIGILÂNCIA EM SAÚDE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  <w:highlight w:val="yellow"/>
        </w:rPr>
        <w:t>3.3.50.41.00.00.00 – CONTRIBUIÇÕES- 2301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5" w:lineRule="exact"/>
        <w:rPr>
          <w:sz w:val="20"/>
          <w:szCs w:val="20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CLÁUSULA QUARTA - DA PRESTAÇÃO DE CONTAS</w:t>
      </w:r>
    </w:p>
    <w:p>
      <w:pPr>
        <w:spacing w:after="0" w:line="155" w:lineRule="exact"/>
        <w:rPr>
          <w:sz w:val="20"/>
          <w:szCs w:val="20"/>
          <w:color w:val="auto"/>
        </w:rPr>
      </w:pPr>
    </w:p>
    <w:p>
      <w:pPr>
        <w:jc w:val="both"/>
        <w:ind w:left="800" w:right="260"/>
        <w:spacing w:after="0" w:line="26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4.1. O Hospital mensalmente emitirá o documento fiscal acompanhado de relação completa dos pacientes atendidos e informações pertinentes em cada uma das situações constantes da cláusula segunda do presente Convênio.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2" w:lineRule="exact"/>
        <w:rPr>
          <w:sz w:val="20"/>
          <w:szCs w:val="20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CLÁUSULA QUINTA - DA VIGÊNCIA</w:t>
      </w:r>
    </w:p>
    <w:p>
      <w:pPr>
        <w:spacing w:after="0" w:line="157" w:lineRule="exact"/>
        <w:rPr>
          <w:sz w:val="20"/>
          <w:szCs w:val="20"/>
          <w:color w:val="auto"/>
        </w:rPr>
      </w:pPr>
    </w:p>
    <w:p>
      <w:pPr>
        <w:jc w:val="both"/>
        <w:ind w:left="800" w:right="260"/>
        <w:spacing w:after="0" w:line="26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5.1. O presente Convênio terá vigência de 2º de abril de 2021 pelo período de 12 meses, podendo ser prorrogado por igual período até o limite de 60 meses, sendo reajustado conforme determinação da AMAU.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2" w:lineRule="exact"/>
        <w:rPr>
          <w:sz w:val="20"/>
          <w:szCs w:val="20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CLÁUSULA SEXTA - DA RESCISÃO</w:t>
      </w:r>
    </w:p>
    <w:p>
      <w:pPr>
        <w:spacing w:after="0" w:line="155" w:lineRule="exact"/>
        <w:rPr>
          <w:sz w:val="20"/>
          <w:szCs w:val="20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6.1. O Convênio poderá ser rescindido:</w:t>
      </w:r>
    </w:p>
    <w:p>
      <w:pPr>
        <w:spacing w:after="0" w:line="157" w:lineRule="exact"/>
        <w:rPr>
          <w:sz w:val="20"/>
          <w:szCs w:val="20"/>
          <w:color w:val="auto"/>
        </w:rPr>
      </w:pPr>
    </w:p>
    <w:p>
      <w:pPr>
        <w:ind w:left="1020" w:hanging="214"/>
        <w:spacing w:after="0"/>
        <w:tabs>
          <w:tab w:leader="none" w:pos="1020" w:val="left"/>
        </w:tabs>
        <w:numPr>
          <w:ilvl w:val="0"/>
          <w:numId w:val="7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Unilateralmente, quando o interesse público o exigir;</w:t>
      </w:r>
    </w:p>
    <w:p>
      <w:pPr>
        <w:spacing w:after="0" w:line="155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800" w:right="260" w:firstLine="6"/>
        <w:spacing w:after="0" w:line="280" w:lineRule="auto"/>
        <w:tabs>
          <w:tab w:leader="none" w:pos="1131" w:val="left"/>
        </w:tabs>
        <w:numPr>
          <w:ilvl w:val="0"/>
          <w:numId w:val="7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Amigavelmente, por acordo entre as partes, desde que haja conveniência para a Administração;</w:t>
      </w:r>
    </w:p>
    <w:p>
      <w:pPr>
        <w:spacing w:after="0" w:line="8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020" w:hanging="214"/>
        <w:spacing w:after="0"/>
        <w:tabs>
          <w:tab w:leader="none" w:pos="1020" w:val="left"/>
        </w:tabs>
        <w:numPr>
          <w:ilvl w:val="0"/>
          <w:numId w:val="7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Judicialmente nos termos da legislação.</w:t>
      </w:r>
    </w:p>
    <w:p>
      <w:pPr>
        <w:spacing w:after="0" w:line="157" w:lineRule="exact"/>
        <w:rPr>
          <w:sz w:val="20"/>
          <w:szCs w:val="20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6.2. O Convênio poderá ainda ser rescindido, a qualquer tempo, por qualquer das partes,</w:t>
      </w:r>
    </w:p>
    <w:p>
      <w:pPr>
        <w:sectPr>
          <w:pgSz w:w="11900" w:h="16837" w:orient="portrait"/>
          <w:cols w:equalWidth="0" w:num="1">
            <w:col w:w="9620"/>
          </w:cols>
          <w:pgMar w:left="1440" w:top="950" w:right="846" w:bottom="686" w:gutter="0" w:footer="0" w:header="0"/>
        </w:sectPr>
      </w:pPr>
    </w:p>
    <w:bookmarkStart w:id="4" w:name="page5"/>
    <w:bookmarkEnd w:id="4"/>
    <w:p>
      <w:pPr>
        <w:ind w:left="3100" w:hanging="9"/>
        <w:spacing w:after="0" w:line="24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PREFEITURA MUNICIPAL DE GETÚLIO VARGAS Av Firmino Girardello, 85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805180</wp:posOffset>
            </wp:positionH>
            <wp:positionV relativeFrom="paragraph">
              <wp:posOffset>-398145</wp:posOffset>
            </wp:positionV>
            <wp:extent cx="764540" cy="764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76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3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Getúlio Vargas - Rio Grande do Sul - 99900-000</w:t>
      </w:r>
    </w:p>
    <w:p>
      <w:pPr>
        <w:ind w:left="3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e-mail:administracao@pmgv.rs.gov.br</w:t>
      </w:r>
    </w:p>
    <w:p>
      <w:pPr>
        <w:ind w:left="3100"/>
        <w:spacing w:after="0"/>
        <w:tabs>
          <w:tab w:leader="none" w:pos="57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Site:www.pmgv.rs.gov.br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Fone: </w:t>
      </w:r>
      <w:r>
        <w:rPr>
          <w:rFonts w:ascii="Arial" w:cs="Arial" w:eastAsia="Arial" w:hAnsi="Arial"/>
          <w:sz w:val="23"/>
          <w:szCs w:val="23"/>
          <w:color w:val="auto"/>
        </w:rPr>
        <w:t>(54)3341-1600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0" w:lineRule="exact"/>
        <w:rPr>
          <w:sz w:val="20"/>
          <w:szCs w:val="20"/>
          <w:color w:val="auto"/>
        </w:rPr>
      </w:pPr>
    </w:p>
    <w:p>
      <w:pPr>
        <w:jc w:val="both"/>
        <w:ind w:left="800" w:right="260"/>
        <w:spacing w:after="0" w:line="26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mediante comunicado por escrito de uma para outra com antecedência mínima de 60 (sessenta) dias, cabendo ao Município somente o cofinanciamento dos atendimentos até então efetuados.</w:t>
      </w:r>
    </w:p>
    <w:p>
      <w:pPr>
        <w:spacing w:after="0" w:line="102" w:lineRule="exact"/>
        <w:rPr>
          <w:sz w:val="20"/>
          <w:szCs w:val="20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6.3. A ocorrência de qualquer um dos motivos elencados no artigo 78 da Lei Federal 8.666/93.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7" w:lineRule="exact"/>
        <w:rPr>
          <w:sz w:val="20"/>
          <w:szCs w:val="20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CLÁUSULA SÉTIMA - DO PROCEDIMENTO DE ENCAMINHAMENTO DOS PACIENTES</w:t>
      </w:r>
    </w:p>
    <w:p>
      <w:pPr>
        <w:spacing w:after="0" w:line="157" w:lineRule="exact"/>
        <w:rPr>
          <w:sz w:val="20"/>
          <w:szCs w:val="20"/>
          <w:color w:val="auto"/>
        </w:rPr>
      </w:pPr>
    </w:p>
    <w:p>
      <w:pPr>
        <w:jc w:val="both"/>
        <w:ind w:left="800" w:right="260"/>
        <w:spacing w:after="0" w:line="26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7.1. O Município, por intermédio da Secretaria Municipal de Saúde, efetuará a triagem e encaminhamento dos pacientes que necessitarem de consultas eletivas para atendimento junto ao Hospital, com a efetiva regulação dos serviços pela 11ª CRS.</w:t>
      </w:r>
    </w:p>
    <w:p>
      <w:pPr>
        <w:spacing w:after="0" w:line="102" w:lineRule="exact"/>
        <w:rPr>
          <w:sz w:val="20"/>
          <w:szCs w:val="20"/>
          <w:color w:val="auto"/>
        </w:rPr>
      </w:pPr>
    </w:p>
    <w:p>
      <w:pPr>
        <w:jc w:val="both"/>
        <w:ind w:left="800" w:right="260"/>
        <w:spacing w:after="0" w:line="30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7.2. A emissão de AIHs para os procedimentos cirúrgicos eletivos deverá obrigatoriamente ser solicitada pelo Município diretamente à 11ª Coordenadoria Regional de Saúde.</w:t>
      </w:r>
    </w:p>
    <w:p>
      <w:pPr>
        <w:spacing w:after="0" w:line="64" w:lineRule="exact"/>
        <w:rPr>
          <w:sz w:val="20"/>
          <w:szCs w:val="20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CLÁUSULA OITAVA – DAS DEMAIS DISPOSIÇÕES</w:t>
      </w:r>
    </w:p>
    <w:p>
      <w:pPr>
        <w:spacing w:after="0" w:line="157" w:lineRule="exact"/>
        <w:rPr>
          <w:sz w:val="20"/>
          <w:szCs w:val="20"/>
          <w:color w:val="auto"/>
        </w:rPr>
      </w:pPr>
    </w:p>
    <w:p>
      <w:pPr>
        <w:jc w:val="both"/>
        <w:ind w:left="800" w:right="260"/>
        <w:spacing w:after="0" w:line="27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8.1. O Hospital, em caso de necessidade de suspensão dos serviços, deverá comunicar o Município informando a causa da interrupção;</w:t>
      </w:r>
    </w:p>
    <w:p>
      <w:pPr>
        <w:spacing w:after="0" w:line="90" w:lineRule="exact"/>
        <w:rPr>
          <w:sz w:val="20"/>
          <w:szCs w:val="20"/>
          <w:color w:val="auto"/>
        </w:rPr>
      </w:pPr>
    </w:p>
    <w:p>
      <w:pPr>
        <w:jc w:val="both"/>
        <w:ind w:left="800" w:right="280"/>
        <w:spacing w:after="0" w:line="26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8.2. Uma vez o paciente encontrando- se em atendimento junto ao Hospital, eventuais deslocamentos deste para transferência a outras unidades de saúde localizadas fora da cidade de Erechim caberão ao Município;</w:t>
      </w:r>
    </w:p>
    <w:p>
      <w:pPr>
        <w:spacing w:after="0" w:line="102" w:lineRule="exact"/>
        <w:rPr>
          <w:sz w:val="20"/>
          <w:szCs w:val="20"/>
          <w:color w:val="auto"/>
        </w:rPr>
      </w:pPr>
    </w:p>
    <w:p>
      <w:pPr>
        <w:jc w:val="both"/>
        <w:ind w:left="800" w:right="260"/>
        <w:spacing w:after="0" w:line="29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8.3. A inadimplência do Município autoriza a imediata suspensão da prestação dos serviços conveniados, sem prejuízo da denúncia do Convênio e o ressarcimento dos danos causados ao Hospital. A prestação dos serviços será suspensa temporariamente pelo Hospital, após comunicação escrita, caso verificar-se atraso no pagamento do cofinanciamento, pagamento do cofinanciamento incompleto ou ausência de apresentação de AIH para paciente internado, sendo imediatamente restabelecido assim que o Município sanar os motivos da suspensão.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1" w:lineRule="exact"/>
        <w:rPr>
          <w:sz w:val="20"/>
          <w:szCs w:val="20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CLÁUSULA NONA - DO FORO</w:t>
      </w:r>
    </w:p>
    <w:p>
      <w:pPr>
        <w:spacing w:after="0" w:line="155" w:lineRule="exact"/>
        <w:rPr>
          <w:sz w:val="20"/>
          <w:szCs w:val="20"/>
          <w:color w:val="auto"/>
        </w:rPr>
      </w:pPr>
    </w:p>
    <w:p>
      <w:pPr>
        <w:jc w:val="both"/>
        <w:ind w:left="800" w:right="260"/>
        <w:spacing w:after="0" w:line="28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9.1. Fica eleito o Foro da Comarca de Getúlio Vargas/RS para dirimir qualquer litígio oriundo do presente Convênio.</w:t>
      </w:r>
    </w:p>
    <w:p>
      <w:pPr>
        <w:spacing w:after="0" w:line="91" w:lineRule="exact"/>
        <w:rPr>
          <w:sz w:val="20"/>
          <w:szCs w:val="20"/>
          <w:color w:val="auto"/>
        </w:rPr>
      </w:pPr>
    </w:p>
    <w:p>
      <w:pPr>
        <w:jc w:val="both"/>
        <w:ind w:left="800" w:right="280"/>
        <w:spacing w:after="0" w:line="27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E, por estarem acordes as partes firmam o presente Convênio em 04 (quatro) vias de igual teor e forma (na presença das testemunhas abaixo subscritas).</w:t>
      </w:r>
    </w:p>
    <w:sectPr>
      <w:pgSz w:w="11900" w:h="16837" w:orient="portrait"/>
      <w:cols w:equalWidth="0" w:num="1">
        <w:col w:w="9620"/>
      </w:cols>
      <w:pgMar w:left="1440" w:top="950" w:right="846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625558EC"/>
    <w:multiLevelType w:val="hybridMultilevel"/>
    <w:lvl w:ilvl="0">
      <w:lvlJc w:val="left"/>
      <w:lvlText w:val="%1)"/>
      <w:numFmt w:val="lowerLetter"/>
      <w:start w:val="1"/>
    </w:lvl>
  </w:abstractNum>
  <w:abstractNum w:abstractNumId="1">
    <w:nsid w:val="238E1F29"/>
    <w:multiLevelType w:val="hybridMultilevel"/>
    <w:lvl w:ilvl="0">
      <w:lvlJc w:val="left"/>
      <w:lvlText w:val="%1)"/>
      <w:numFmt w:val="lowerLetter"/>
      <w:start w:val="3"/>
    </w:lvl>
  </w:abstractNum>
  <w:abstractNum w:abstractNumId="2">
    <w:nsid w:val="46E87CCD"/>
    <w:multiLevelType w:val="hybridMultilevel"/>
    <w:lvl w:ilvl="0">
      <w:lvlJc w:val="left"/>
      <w:lvlText w:val="%1)"/>
      <w:numFmt w:val="lowerLetter"/>
      <w:start w:val="4"/>
    </w:lvl>
  </w:abstractNum>
  <w:abstractNum w:abstractNumId="3">
    <w:nsid w:val="3D1B58BA"/>
    <w:multiLevelType w:val="hybridMultilevel"/>
    <w:lvl w:ilvl="0">
      <w:lvlJc w:val="left"/>
      <w:lvlText w:val="%1)"/>
      <w:numFmt w:val="lowerLetter"/>
      <w:start w:val="1"/>
    </w:lvl>
  </w:abstractNum>
  <w:abstractNum w:abstractNumId="4">
    <w:nsid w:val="507ED7AB"/>
    <w:multiLevelType w:val="hybridMultilevel"/>
    <w:lvl w:ilvl="0">
      <w:lvlJc w:val="left"/>
      <w:lvlText w:val="%1)"/>
      <w:numFmt w:val="lowerLetter"/>
      <w:start w:val="4"/>
    </w:lvl>
    <w:lvl w:ilvl="1">
      <w:lvlJc w:val="left"/>
      <w:lvlText w:val="%2)"/>
      <w:numFmt w:val="lowerLetter"/>
      <w:start w:val="5"/>
    </w:lvl>
  </w:abstractNum>
  <w:abstractNum w:abstractNumId="5">
    <w:nsid w:val="2EB141F2"/>
    <w:multiLevelType w:val="hybridMultilevel"/>
    <w:lvl w:ilvl="0">
      <w:lvlJc w:val="left"/>
      <w:lvlText w:val="%1)"/>
      <w:numFmt w:val="lowerLetter"/>
      <w:start w:val="7"/>
    </w:lvl>
  </w:abstractNum>
  <w:abstractNum w:abstractNumId="6">
    <w:nsid w:val="41B71EFB"/>
    <w:multiLevelType w:val="hybridMultilevel"/>
    <w:lvl w:ilvl="0">
      <w:lvlJc w:val="left"/>
      <w:lvlText w:val="%1)"/>
      <w:numFmt w:val="lowerLetter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2021-06-28T20:16:27Z</dcterms:created>
  <dcterms:modified xsi:type="dcterms:W3CDTF">2021-06-28T20:16:27Z</dcterms:modified>
</cp:coreProperties>
</file>