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8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2060" w:right="200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Getúlio Vargas - Rio Grande do Sul - 99900-000 e-mail:administracao@pmgv.rs.gov.br Site:www.pmgv.rs.gov.br  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5.822 DE 30 DE ABRIL DE 2021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Altera o Parágrafo único do artigo 1º da Lei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Municipal nº 5.817 de 16 de abril de 2021,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que  autorizou efetuar a contratação de 01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(um) Operadores de Máquinas, em caráter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640" w:val="left"/>
          <w:tab w:leader="none" w:pos="7160" w:val="left"/>
          <w:tab w:leader="none" w:pos="8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temporário</w:t>
        <w:tab/>
        <w:t>de</w:t>
        <w:tab/>
        <w:t>excepcional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interesse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público.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o Poder Executivo Municipal autorizado a alterar o Parágrafo único do artigo 1º da Lei Municipal nº 5.817 de 16 de abril de 2021, que dispõe sobre a autorização de efetuar a contratação de 01 (um) Operadores de Máquinas, em caráter temporário de excepcional interesse público, passando a vigorar com a seguinte redação: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“Art. 1º (...)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000" w:right="20" w:hanging="15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Parágrafo único. O caráter emergencial da contratação decorre da necessidade de suprir a vaga de servidor público efetivo, que encontra-se afastado do trabalho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00"/>
        <w:spacing w:after="0"/>
        <w:tabs>
          <w:tab w:leader="none" w:pos="6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por fazer parte do grupo do risco do Covid-19.”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auto"/>
        </w:rPr>
        <w:t>(NR)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260" w:right="2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entrará em vigor na data de sua publicação, revogadas as disposições em contrário.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</w:t>
      </w:r>
      <w:r>
        <w:rPr>
          <w:rFonts w:ascii="Arial" w:cs="Arial" w:eastAsia="Arial" w:hAnsi="Arial"/>
          <w:sz w:val="21"/>
          <w:szCs w:val="21"/>
          <w:color w:val="auto"/>
        </w:rPr>
        <w:t>30 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Lei foi afixada no Mural da Prefeitura, onde são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divulgados os atos oficiais, por 15 dias a contar de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03/05/2021.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1440" w:gutter="0" w:footer="0" w:header="0"/>
          <w:type w:val="continuous"/>
        </w:sectPr>
      </w:pPr>
    </w:p>
    <w:bookmarkStart w:id="1" w:name="page2"/>
    <w:bookmarkEnd w:id="1"/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-163195</wp:posOffset>
            </wp:positionH>
            <wp:positionV relativeFrom="paragraph">
              <wp:posOffset>-182880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-273685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pmgv@itake.com.br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Projeto de Lei nº 064/2020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26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4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Segue Projeto de Lei que autoriza alterar o Parágrafo único do artigo 1º da Lei Municipal nº 5.817 de 16 de abril de 2021, que dispõe sobre a autorização de efetuar a contratação de 01 (um) Operadores de Máquinas, em caráter temporário de excepcional interesse público.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4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Tal Projeto de Lei torna-se necessário tendo em vista a necessidade de correção da justificativa da contratação, tendo em vista que a contratação tem amparo no afastamento do servidor efetivo Sr. João Valdecir Lopes Carvalho, por pertencer ao grupo de risco do COVID-19.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No aguardo da aprovação, desde já manifestamos nosso apreço e consideração.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MAURÍCIO SOLIGO,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Presidente da Câmara Municipal de Vereadores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320"/>
      </w:cols>
      <w:pgMar w:left="1440" w:top="950" w:right="114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2021-06-28T20:52:35Z</dcterms:created>
  <dcterms:modified xsi:type="dcterms:W3CDTF">2021-06-28T20:52:35Z</dcterms:modified>
</cp:coreProperties>
</file>