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61" w:rsidRDefault="008B5B61">
      <w:pPr>
        <w:pStyle w:val="Standardus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8B5B61" w:rsidRDefault="008B5B61">
      <w:pPr>
        <w:pStyle w:val="Standarduser"/>
        <w:ind w:left="1701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:rsidR="008B5B61" w:rsidRDefault="006B1AD7">
      <w:pPr>
        <w:pStyle w:val="Standarduser"/>
        <w:ind w:left="1701"/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LEI Nº 5.311 DE 27 DE OUTUBRO DE 2017</w:t>
      </w:r>
    </w:p>
    <w:p w:rsidR="008B5B61" w:rsidRDefault="008B5B61">
      <w:pPr>
        <w:pStyle w:val="Standarduser"/>
        <w:ind w:left="170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B5B61" w:rsidRDefault="006B1AD7">
      <w:pPr>
        <w:pStyle w:val="Standarduser"/>
        <w:autoSpaceDE w:val="0"/>
        <w:ind w:left="5613" w:right="1134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Autoriza o Poder Executivo Municipal a celebrar convênio com a Câmara Municipal de Vereadores, visando a cedência de servidora.</w:t>
      </w:r>
    </w:p>
    <w:p w:rsidR="008B5B61" w:rsidRDefault="008B5B61">
      <w:pPr>
        <w:pStyle w:val="Standarduser"/>
        <w:ind w:left="1134" w:right="1134" w:firstLine="1134"/>
        <w:jc w:val="both"/>
        <w:rPr>
          <w:rFonts w:ascii="Calibri" w:hAnsi="Calibri" w:cs="Calibri"/>
          <w:sz w:val="21"/>
          <w:szCs w:val="21"/>
        </w:rPr>
      </w:pPr>
    </w:p>
    <w:p w:rsidR="008B5B61" w:rsidRDefault="008B5B61">
      <w:pPr>
        <w:pStyle w:val="Standarduser"/>
        <w:ind w:left="1134" w:right="1134" w:firstLine="1134"/>
        <w:rPr>
          <w:rFonts w:ascii="Calibri" w:hAnsi="Calibri" w:cs="Calibri"/>
          <w:sz w:val="21"/>
          <w:szCs w:val="21"/>
        </w:rPr>
      </w:pPr>
    </w:p>
    <w:p w:rsidR="008B5B61" w:rsidRDefault="006B1AD7">
      <w:pPr>
        <w:pStyle w:val="Standarduser"/>
        <w:ind w:left="1134" w:right="1134" w:firstLine="113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Art. 1 º</w:t>
      </w:r>
      <w:proofErr w:type="gramStart"/>
      <w:r>
        <w:rPr>
          <w:rFonts w:ascii="Calibri" w:hAnsi="Calibri" w:cs="Calibri"/>
          <w:sz w:val="21"/>
          <w:szCs w:val="21"/>
        </w:rPr>
        <w:t xml:space="preserve">  </w:t>
      </w:r>
      <w:proofErr w:type="gramEnd"/>
      <w:r>
        <w:rPr>
          <w:rFonts w:ascii="Calibri" w:hAnsi="Calibri" w:cs="Calibri"/>
          <w:sz w:val="21"/>
          <w:szCs w:val="21"/>
        </w:rPr>
        <w:t>Fica o Poder Executivo Municipal, autorizado a firmar convênio com a Câmara  Municipal de Vereadores,  visando a cedência de 01 (uma) servente, pelo período de 01 de novembro de 2017 a 31 de dezembro de  2020, conforme minuta  em anexo, que é parte integra</w:t>
      </w:r>
      <w:r>
        <w:rPr>
          <w:rFonts w:ascii="Calibri" w:hAnsi="Calibri" w:cs="Calibri"/>
          <w:sz w:val="21"/>
          <w:szCs w:val="21"/>
        </w:rPr>
        <w:t>nte da presente Lei, estabelecendo um regime de cooperação mútua entre os Poderes Executivo e Legislativo.</w:t>
      </w:r>
    </w:p>
    <w:p w:rsidR="008B5B61" w:rsidRDefault="008B5B61">
      <w:pPr>
        <w:pStyle w:val="Standarduser"/>
        <w:ind w:left="1134" w:right="1134" w:firstLine="1134"/>
        <w:rPr>
          <w:rFonts w:ascii="Calibri" w:hAnsi="Calibri" w:cs="Calibri"/>
          <w:sz w:val="21"/>
          <w:szCs w:val="21"/>
        </w:rPr>
      </w:pPr>
    </w:p>
    <w:p w:rsidR="008B5B61" w:rsidRDefault="006B1AD7">
      <w:pPr>
        <w:pStyle w:val="Standarduser"/>
        <w:ind w:left="1134" w:right="1134" w:firstLine="113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Art. 2º A cedência funcional, autorizada pelo “caput” deste artigo, dar-se-á sem ônus à Municipalidade.</w:t>
      </w:r>
    </w:p>
    <w:p w:rsidR="008B5B61" w:rsidRDefault="008B5B61">
      <w:pPr>
        <w:pStyle w:val="Standarduser"/>
        <w:ind w:left="1134" w:right="1134" w:firstLine="1134"/>
        <w:rPr>
          <w:rFonts w:ascii="Calibri" w:hAnsi="Calibri" w:cs="Calibri"/>
          <w:sz w:val="21"/>
          <w:szCs w:val="21"/>
        </w:rPr>
      </w:pPr>
    </w:p>
    <w:p w:rsidR="008B5B61" w:rsidRDefault="006B1AD7">
      <w:pPr>
        <w:pStyle w:val="Standarduser"/>
        <w:ind w:left="1134" w:right="1134" w:firstLine="113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Art. 3 º As despesas decorrentes da present</w:t>
      </w:r>
      <w:r>
        <w:rPr>
          <w:rFonts w:ascii="Calibri" w:hAnsi="Calibri" w:cs="Calibri"/>
          <w:sz w:val="21"/>
          <w:szCs w:val="21"/>
        </w:rPr>
        <w:t>e</w:t>
      </w:r>
      <w:proofErr w:type="gramStart"/>
      <w:r>
        <w:rPr>
          <w:rFonts w:ascii="Calibri" w:hAnsi="Calibri" w:cs="Calibri"/>
          <w:sz w:val="21"/>
          <w:szCs w:val="21"/>
        </w:rPr>
        <w:t xml:space="preserve">  </w:t>
      </w:r>
      <w:proofErr w:type="gramEnd"/>
      <w:r>
        <w:rPr>
          <w:rFonts w:ascii="Calibri" w:hAnsi="Calibri" w:cs="Calibri"/>
          <w:sz w:val="21"/>
          <w:szCs w:val="21"/>
        </w:rPr>
        <w:t>Lei  serão atendidas por  dotações  orçamentárias próprias.</w:t>
      </w:r>
    </w:p>
    <w:p w:rsidR="008B5B61" w:rsidRDefault="008B5B61">
      <w:pPr>
        <w:pStyle w:val="Standarduser"/>
        <w:ind w:left="1134" w:right="1134" w:firstLine="1134"/>
        <w:rPr>
          <w:rFonts w:ascii="Calibri" w:hAnsi="Calibri" w:cs="Calibri"/>
          <w:sz w:val="21"/>
          <w:szCs w:val="21"/>
        </w:rPr>
      </w:pPr>
    </w:p>
    <w:p w:rsidR="008B5B61" w:rsidRDefault="006B1AD7">
      <w:pPr>
        <w:pStyle w:val="Standarduser"/>
        <w:ind w:left="1134" w:right="1134" w:firstLine="113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Art. 4 º Esta Lei entrará</w:t>
      </w:r>
      <w:proofErr w:type="gramStart"/>
      <w:r>
        <w:rPr>
          <w:rFonts w:ascii="Calibri" w:hAnsi="Calibri" w:cs="Calibri"/>
          <w:sz w:val="21"/>
          <w:szCs w:val="21"/>
        </w:rPr>
        <w:t xml:space="preserve">  </w:t>
      </w:r>
      <w:proofErr w:type="gramEnd"/>
      <w:r>
        <w:rPr>
          <w:rFonts w:ascii="Calibri" w:hAnsi="Calibri" w:cs="Calibri"/>
          <w:sz w:val="21"/>
          <w:szCs w:val="21"/>
        </w:rPr>
        <w:t>em vigor na data de sua publicação.</w:t>
      </w:r>
    </w:p>
    <w:p w:rsidR="008B5B61" w:rsidRDefault="008B5B61">
      <w:pPr>
        <w:pStyle w:val="Standarduser"/>
        <w:ind w:right="1134"/>
        <w:rPr>
          <w:rFonts w:ascii="Calibri" w:hAnsi="Calibri" w:cs="Calibri"/>
          <w:sz w:val="21"/>
          <w:szCs w:val="21"/>
        </w:rPr>
      </w:pPr>
    </w:p>
    <w:p w:rsidR="008B5B61" w:rsidRDefault="006B1AD7">
      <w:pPr>
        <w:pStyle w:val="Standarduser"/>
        <w:ind w:right="1134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>PREFEITURA MUNICIPAL DE GETÚLIO VARGAS, 27 DE OUTUBRO DE 2017.</w:t>
      </w:r>
    </w:p>
    <w:p w:rsidR="008B5B61" w:rsidRDefault="008B5B61">
      <w:pPr>
        <w:pStyle w:val="Standarduser"/>
        <w:ind w:right="1134"/>
        <w:rPr>
          <w:rFonts w:ascii="Calibri" w:hAnsi="Calibri" w:cs="Calibri"/>
          <w:sz w:val="21"/>
          <w:szCs w:val="21"/>
        </w:rPr>
      </w:pPr>
    </w:p>
    <w:p w:rsidR="008B5B61" w:rsidRDefault="006B1AD7">
      <w:pPr>
        <w:pStyle w:val="Standarduseruser"/>
        <w:tabs>
          <w:tab w:val="left" w:pos="6805"/>
        </w:tabs>
        <w:ind w:left="1134" w:right="113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</w:p>
    <w:p w:rsidR="008B5B61" w:rsidRDefault="006B1AD7">
      <w:pPr>
        <w:pStyle w:val="Standarduseruser"/>
        <w:tabs>
          <w:tab w:val="left" w:pos="4536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MAURÍCIO SOLIGO,</w:t>
      </w:r>
    </w:p>
    <w:p w:rsidR="008B5B61" w:rsidRDefault="006B1AD7">
      <w:pPr>
        <w:pStyle w:val="Standarduseruser"/>
        <w:tabs>
          <w:tab w:val="left" w:pos="4536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   Prefeito Municipal.</w:t>
      </w:r>
    </w:p>
    <w:p w:rsidR="008B5B61" w:rsidRDefault="008B5B61">
      <w:pPr>
        <w:pStyle w:val="Standarduseruser"/>
        <w:tabs>
          <w:tab w:val="left" w:pos="6805"/>
        </w:tabs>
        <w:ind w:left="1134" w:right="113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B5B61" w:rsidRDefault="008B5B61">
      <w:pPr>
        <w:pStyle w:val="Standarduser"/>
        <w:ind w:left="2286" w:right="1200" w:firstLine="2267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B5B61" w:rsidRDefault="006B1AD7">
      <w:pPr>
        <w:pStyle w:val="Standarduser"/>
        <w:ind w:left="2286" w:right="1200" w:hanging="11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Registre-se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e Publique-se.</w:t>
      </w:r>
    </w:p>
    <w:p w:rsidR="008B5B61" w:rsidRDefault="006B1AD7">
      <w:pPr>
        <w:pStyle w:val="Standarduser"/>
        <w:ind w:left="2286" w:right="1200" w:hanging="115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8B5B61" w:rsidRDefault="008B5B61">
      <w:pPr>
        <w:pStyle w:val="Standarduser"/>
        <w:ind w:left="2286" w:right="1200" w:hanging="115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B5B61" w:rsidRDefault="008B5B61">
      <w:pPr>
        <w:pStyle w:val="Standarduser"/>
        <w:ind w:left="2286" w:right="1200" w:hanging="115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B5B61" w:rsidRDefault="006B1AD7">
      <w:pPr>
        <w:pStyle w:val="Standarduser"/>
        <w:ind w:left="2286" w:right="1200" w:hanging="11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ROSANE FATIMA CARBONERA CADORIN,</w:t>
      </w:r>
    </w:p>
    <w:p w:rsidR="008B5B61" w:rsidRDefault="006B1AD7">
      <w:pPr>
        <w:pStyle w:val="Standarduser"/>
        <w:ind w:left="2286" w:right="1200" w:hanging="115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Secretária de Administração.</w:t>
      </w: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6B1AD7">
      <w:pPr>
        <w:pStyle w:val="Ttulo1"/>
        <w:ind w:left="40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CONVÊNIO Nº</w:t>
      </w:r>
    </w:p>
    <w:p w:rsidR="008B5B61" w:rsidRDefault="008B5B61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8B5B61" w:rsidRDefault="008B5B61">
      <w:pPr>
        <w:pStyle w:val="Textbody"/>
        <w:rPr>
          <w:rFonts w:ascii="Calibri" w:hAnsi="Calibri" w:cs="Calibri"/>
          <w:b/>
          <w:sz w:val="22"/>
          <w:szCs w:val="22"/>
        </w:rPr>
      </w:pPr>
    </w:p>
    <w:p w:rsidR="008B5B61" w:rsidRDefault="006B1AD7">
      <w:pPr>
        <w:pStyle w:val="Textbody"/>
        <w:spacing w:before="182"/>
        <w:ind w:left="1718" w:right="640"/>
        <w:jc w:val="both"/>
      </w:pPr>
      <w:r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b/>
          <w:sz w:val="22"/>
          <w:szCs w:val="22"/>
        </w:rPr>
        <w:t>MUNICÍPIO DE GETÚLIO VARGAS</w:t>
      </w:r>
      <w:r>
        <w:rPr>
          <w:rFonts w:ascii="Calibri" w:hAnsi="Calibri" w:cs="Calibri"/>
          <w:sz w:val="22"/>
          <w:szCs w:val="22"/>
        </w:rPr>
        <w:t xml:space="preserve">, pessoa jurídica de direito público interno, com sede administrativa na Av. </w:t>
      </w:r>
      <w:proofErr w:type="spellStart"/>
      <w:r>
        <w:rPr>
          <w:rFonts w:ascii="Calibri" w:hAnsi="Calibri" w:cs="Calibri"/>
          <w:sz w:val="22"/>
          <w:szCs w:val="22"/>
        </w:rPr>
        <w:t>Engº</w:t>
      </w:r>
      <w:proofErr w:type="spellEnd"/>
      <w:r>
        <w:rPr>
          <w:rFonts w:ascii="Calibri" w:hAnsi="Calibri" w:cs="Calibri"/>
          <w:sz w:val="22"/>
          <w:szCs w:val="22"/>
        </w:rPr>
        <w:t xml:space="preserve">. Firmino </w:t>
      </w:r>
      <w:proofErr w:type="spellStart"/>
      <w:r>
        <w:rPr>
          <w:rFonts w:ascii="Calibri" w:hAnsi="Calibri" w:cs="Calibri"/>
          <w:sz w:val="22"/>
          <w:szCs w:val="22"/>
        </w:rPr>
        <w:t>Girardello</w:t>
      </w:r>
      <w:proofErr w:type="spellEnd"/>
      <w:r>
        <w:rPr>
          <w:rFonts w:ascii="Calibri" w:hAnsi="Calibri" w:cs="Calibri"/>
          <w:sz w:val="22"/>
          <w:szCs w:val="22"/>
        </w:rPr>
        <w:t xml:space="preserve">, 85, nesta Cidade, inscrito no CNPJ sob nº 87.613.410/0001-96, neste ato na representação legal do Prefeito Municipal Senhor MAURÍCIO SOLIGO, através do Poder Executivo Municipal, doravante denominado simplesmente MUNICÍPIO, e a </w:t>
      </w:r>
      <w:r>
        <w:rPr>
          <w:rFonts w:ascii="Calibri" w:hAnsi="Calibri" w:cs="Calibri"/>
          <w:b/>
          <w:sz w:val="22"/>
          <w:szCs w:val="22"/>
        </w:rPr>
        <w:t>CÂ</w:t>
      </w:r>
      <w:r>
        <w:rPr>
          <w:rFonts w:ascii="Calibri" w:hAnsi="Calibri" w:cs="Calibri"/>
          <w:b/>
          <w:sz w:val="22"/>
          <w:szCs w:val="22"/>
        </w:rPr>
        <w:t>MARA MUNICIPAL DE VEREADORES</w:t>
      </w:r>
      <w:r>
        <w:rPr>
          <w:rFonts w:ascii="Calibri" w:hAnsi="Calibri" w:cs="Calibri"/>
          <w:sz w:val="22"/>
          <w:szCs w:val="22"/>
        </w:rPr>
        <w:t>, com sede na Rua Ir. Gabriel Leão, 681, neste Município, neste ato representado por seu Presidente</w:t>
      </w:r>
      <w:proofErr w:type="gramStart"/>
      <w:r>
        <w:rPr>
          <w:rFonts w:ascii="Calibri" w:hAnsi="Calibri" w:cs="Calibri"/>
          <w:sz w:val="22"/>
          <w:szCs w:val="22"/>
        </w:rPr>
        <w:t xml:space="preserve">  </w:t>
      </w:r>
      <w:proofErr w:type="gramEnd"/>
      <w:r>
        <w:rPr>
          <w:rFonts w:ascii="Calibri" w:hAnsi="Calibri" w:cs="Calibri"/>
          <w:sz w:val="22"/>
          <w:szCs w:val="22"/>
        </w:rPr>
        <w:t>VILMAR  ANTÔNIO SOCCOL, doravante denominada simplesmente CÂMARA, celebram o presente convênio de cooperação mútua, devidamente</w:t>
      </w:r>
      <w:r>
        <w:rPr>
          <w:rFonts w:ascii="Calibri" w:hAnsi="Calibri" w:cs="Calibri"/>
          <w:sz w:val="22"/>
          <w:szCs w:val="22"/>
        </w:rPr>
        <w:t xml:space="preserve"> autorizados pela Lei nº ......., de ... </w:t>
      </w: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....... </w:t>
      </w: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........., o fazendo sob as  cláusulas e condições a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seguir:</w:t>
      </w:r>
    </w:p>
    <w:p w:rsidR="008B5B61" w:rsidRDefault="006B1AD7">
      <w:pPr>
        <w:pStyle w:val="Ttulo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CLÁUSULA PRIMEIRA - DA FINALIDADE</w:t>
      </w:r>
    </w:p>
    <w:p w:rsidR="008B5B61" w:rsidRDefault="006B1AD7">
      <w:pPr>
        <w:pStyle w:val="Textbody"/>
        <w:spacing w:before="4"/>
        <w:ind w:left="1718" w:right="6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presente convênio tem por objetivo a promoção de ações visando à manutenção e o pleno funcionamento dos </w:t>
      </w:r>
      <w:r>
        <w:rPr>
          <w:rFonts w:ascii="Calibri" w:hAnsi="Calibri" w:cs="Calibri"/>
          <w:sz w:val="22"/>
          <w:szCs w:val="22"/>
        </w:rPr>
        <w:t>Poderes constituídos, através da cooperação mútua entre as partes convenentes.</w:t>
      </w:r>
    </w:p>
    <w:p w:rsidR="008B5B61" w:rsidRDefault="006B1AD7">
      <w:pPr>
        <w:pStyle w:val="Ttulo2"/>
        <w:spacing w:before="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CLÁUSULA SEGUNDA - DO OBJETIVO</w:t>
      </w:r>
    </w:p>
    <w:p w:rsidR="008B5B61" w:rsidRDefault="006B1AD7">
      <w:pPr>
        <w:pStyle w:val="Textbody"/>
        <w:spacing w:before="1"/>
        <w:ind w:left="1718" w:right="6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objetivo do convênio é o desenvolvimento de um regime de cooperação, na cedência, pelo MUNICÍPIO, de 01 (uma) servente municipal, conforme a dis</w:t>
      </w:r>
      <w:r>
        <w:rPr>
          <w:rFonts w:ascii="Calibri" w:hAnsi="Calibri" w:cs="Calibri"/>
          <w:sz w:val="22"/>
          <w:szCs w:val="22"/>
        </w:rPr>
        <w:t>ponibilidade do Quadro de Pessoal.</w:t>
      </w:r>
    </w:p>
    <w:p w:rsidR="008B5B61" w:rsidRDefault="006B1AD7">
      <w:pPr>
        <w:pStyle w:val="Ttulo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CLÁUSULA TERCEIRA - DA EXECUÇÃO</w:t>
      </w:r>
    </w:p>
    <w:p w:rsidR="008B5B61" w:rsidRDefault="006B1AD7">
      <w:pPr>
        <w:pStyle w:val="Textbody"/>
        <w:spacing w:before="4"/>
        <w:ind w:left="1718" w:right="6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cedência funcional far-se-á através de ato administrativo próprio (portaria), cabendo à CÂMARA, mensalmente, comunicar por escrito a efetividade da servidora cedida.</w:t>
      </w:r>
    </w:p>
    <w:p w:rsidR="008B5B61" w:rsidRDefault="006B1AD7">
      <w:pPr>
        <w:pStyle w:val="Ttulo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CLÁUSULA QUARTA - DOS</w:t>
      </w:r>
      <w:r>
        <w:rPr>
          <w:rFonts w:ascii="Calibri" w:hAnsi="Calibri" w:cs="Calibri"/>
          <w:sz w:val="22"/>
        </w:rPr>
        <w:t xml:space="preserve"> ÔNUS RESULTANTES</w:t>
      </w:r>
    </w:p>
    <w:p w:rsidR="008B5B61" w:rsidRDefault="006B1AD7">
      <w:pPr>
        <w:pStyle w:val="Textbody"/>
        <w:spacing w:before="4"/>
        <w:ind w:left="1718" w:right="6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cedência far-se-á sem ônus ao MUNICÍPIO, com todos os encargos remuneratórios e previdenciários resultantes da relação funcional pela CÂMARA.</w:t>
      </w:r>
    </w:p>
    <w:p w:rsidR="008B5B61" w:rsidRDefault="006B1AD7">
      <w:pPr>
        <w:pStyle w:val="Ttulo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CLÁUSULA QUINTA - DOS RECURSOS FINANCEIROS</w:t>
      </w:r>
    </w:p>
    <w:p w:rsidR="008B5B61" w:rsidRDefault="006B1AD7">
      <w:pPr>
        <w:pStyle w:val="Textbody"/>
        <w:spacing w:before="4"/>
        <w:ind w:left="1718" w:right="6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As despesas decorrentes do presente Convênio </w:t>
      </w:r>
      <w:r>
        <w:rPr>
          <w:rFonts w:ascii="Calibri" w:hAnsi="Calibri" w:cs="Calibri"/>
          <w:sz w:val="22"/>
          <w:szCs w:val="22"/>
        </w:rPr>
        <w:t>correrão à conta de dotações orçamentárias próprias e consignadas.</w:t>
      </w:r>
    </w:p>
    <w:p w:rsidR="008B5B61" w:rsidRDefault="006B1AD7">
      <w:pPr>
        <w:pStyle w:val="Ttulo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CLÁUSULA SEXTA - DA VIGÊNCIA CONVENIAL</w:t>
      </w:r>
    </w:p>
    <w:p w:rsidR="008B5B61" w:rsidRDefault="006B1AD7">
      <w:pPr>
        <w:pStyle w:val="Textbody"/>
        <w:spacing w:before="2"/>
        <w:ind w:left="1718" w:right="6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prazo de vigência do presente convênio iniciar-se-á em 01 de</w:t>
      </w:r>
      <w:proofErr w:type="gramStart"/>
      <w:r>
        <w:rPr>
          <w:rFonts w:ascii="Calibri" w:hAnsi="Calibri" w:cs="Calibri"/>
          <w:sz w:val="22"/>
          <w:szCs w:val="22"/>
        </w:rPr>
        <w:t xml:space="preserve">  </w:t>
      </w:r>
      <w:proofErr w:type="gramEnd"/>
      <w:r>
        <w:rPr>
          <w:rFonts w:ascii="Calibri" w:hAnsi="Calibri" w:cs="Calibri"/>
          <w:sz w:val="22"/>
          <w:szCs w:val="22"/>
        </w:rPr>
        <w:t>novembro de 2017 e vigorará até o dia 31 de dezembro de 2020.</w:t>
      </w:r>
    </w:p>
    <w:p w:rsidR="008B5B61" w:rsidRDefault="006B1AD7">
      <w:pPr>
        <w:pStyle w:val="Ttulo2"/>
        <w:spacing w:before="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CLÁUSULA SÉTIMA - DA DEN</w:t>
      </w:r>
      <w:r>
        <w:rPr>
          <w:rFonts w:ascii="Calibri" w:hAnsi="Calibri" w:cs="Calibri"/>
          <w:sz w:val="22"/>
        </w:rPr>
        <w:t>ÚNCIA</w:t>
      </w:r>
    </w:p>
    <w:p w:rsidR="008B5B61" w:rsidRDefault="006B1AD7">
      <w:pPr>
        <w:pStyle w:val="Textbody"/>
        <w:spacing w:before="1"/>
        <w:ind w:left="1718" w:right="602"/>
        <w:jc w:val="both"/>
        <w:rPr>
          <w:rFonts w:ascii="Calibri" w:hAnsi="Calibri" w:cs="Calibri"/>
          <w:sz w:val="22"/>
          <w:szCs w:val="22"/>
        </w:rPr>
        <w:sectPr w:rsidR="008B5B61">
          <w:headerReference w:type="default" r:id="rId9"/>
          <w:pgSz w:w="11906" w:h="16838"/>
          <w:pgMar w:top="1320" w:right="1680" w:bottom="280" w:left="1680" w:header="720" w:footer="720" w:gutter="0"/>
          <w:cols w:space="720"/>
        </w:sectPr>
      </w:pPr>
      <w:r>
        <w:rPr>
          <w:rFonts w:ascii="Calibri" w:hAnsi="Calibri" w:cs="Calibri"/>
          <w:sz w:val="22"/>
          <w:szCs w:val="22"/>
        </w:rPr>
        <w:t>Este convênio poderá ser denunciado, com 30 (trinta) dias de antecedência:</w:t>
      </w:r>
      <w:proofErr w:type="gramStart"/>
    </w:p>
    <w:p w:rsidR="008B5B61" w:rsidRDefault="006B1AD7">
      <w:pPr>
        <w:pStyle w:val="PargrafodaLista"/>
        <w:numPr>
          <w:ilvl w:val="0"/>
          <w:numId w:val="4"/>
        </w:numPr>
        <w:tabs>
          <w:tab w:val="left" w:pos="-269"/>
        </w:tabs>
        <w:suppressAutoHyphens w:val="0"/>
        <w:autoSpaceDE w:val="0"/>
        <w:spacing w:before="2"/>
        <w:ind w:left="3610" w:right="2267"/>
        <w:jc w:val="both"/>
        <w:textAlignment w:val="auto"/>
      </w:pPr>
      <w:proofErr w:type="gramEnd"/>
      <w:r>
        <w:rPr>
          <w:rFonts w:ascii="Calibri" w:hAnsi="Calibri" w:cs="Calibri"/>
          <w:sz w:val="22"/>
          <w:szCs w:val="22"/>
        </w:rPr>
        <w:lastRenderedPageBreak/>
        <w:t xml:space="preserve">- por inadimplência de quaisquer de suas cláusulas ou condições, cabendo 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iniciativa a parte que se julgar prejudicada;</w:t>
      </w:r>
    </w:p>
    <w:p w:rsidR="008B5B61" w:rsidRDefault="006B1AD7">
      <w:pPr>
        <w:pStyle w:val="PargrafodaLista"/>
        <w:numPr>
          <w:ilvl w:val="0"/>
          <w:numId w:val="3"/>
        </w:numPr>
        <w:tabs>
          <w:tab w:val="left" w:pos="-254"/>
        </w:tabs>
        <w:suppressAutoHyphens w:val="0"/>
        <w:autoSpaceDE w:val="0"/>
        <w:ind w:left="3610" w:right="2267"/>
        <w:jc w:val="both"/>
        <w:textAlignment w:val="auto"/>
      </w:pPr>
      <w:r>
        <w:rPr>
          <w:rFonts w:ascii="Calibri" w:hAnsi="Calibri" w:cs="Calibri"/>
          <w:sz w:val="22"/>
          <w:szCs w:val="22"/>
        </w:rPr>
        <w:t>- amigavelmente, por acordo entre as partes convenente</w:t>
      </w:r>
      <w:r>
        <w:rPr>
          <w:rFonts w:ascii="Calibri" w:hAnsi="Calibri" w:cs="Calibri"/>
          <w:sz w:val="22"/>
          <w:szCs w:val="22"/>
        </w:rPr>
        <w:t>s, red</w:t>
      </w:r>
      <w:r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zida a termo, desde que haja interesse público emergente; III - jud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cialmente, nos termos da</w:t>
      </w:r>
      <w:r>
        <w:rPr>
          <w:rFonts w:ascii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legislação.</w:t>
      </w:r>
    </w:p>
    <w:p w:rsidR="008B5B61" w:rsidRDefault="008B5B61">
      <w:pPr>
        <w:pStyle w:val="Textbody"/>
        <w:spacing w:before="9"/>
        <w:ind w:right="2267"/>
        <w:rPr>
          <w:rFonts w:ascii="Calibri" w:hAnsi="Calibri" w:cs="Calibri"/>
          <w:sz w:val="22"/>
          <w:szCs w:val="22"/>
        </w:rPr>
      </w:pPr>
    </w:p>
    <w:p w:rsidR="008B5B61" w:rsidRDefault="006B1AD7">
      <w:pPr>
        <w:pStyle w:val="Ttulo2"/>
        <w:ind w:left="3544" w:right="2267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CLÁUSULA OITAVA - DAS DISPOSIÇÕES GERAIS</w:t>
      </w:r>
    </w:p>
    <w:p w:rsidR="008B5B61" w:rsidRDefault="006B1AD7">
      <w:pPr>
        <w:pStyle w:val="Textbody"/>
        <w:spacing w:before="1"/>
        <w:ind w:left="3544" w:right="22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Para dirimir quaisquer dúvidas oriundas do presente instrumento, fica eleito o Foro da Comarca de Getú</w:t>
      </w:r>
      <w:r>
        <w:rPr>
          <w:rFonts w:ascii="Calibri" w:hAnsi="Calibri" w:cs="Calibri"/>
          <w:sz w:val="22"/>
          <w:szCs w:val="22"/>
        </w:rPr>
        <w:t>lio Vargas, RS.</w:t>
      </w:r>
    </w:p>
    <w:p w:rsidR="008B5B61" w:rsidRDefault="006B1AD7">
      <w:pPr>
        <w:pStyle w:val="Textbody"/>
        <w:ind w:left="3544" w:right="2267"/>
        <w:jc w:val="both"/>
      </w:pPr>
      <w:r>
        <w:rPr>
          <w:rFonts w:ascii="Calibri" w:hAnsi="Calibri" w:cs="Calibri"/>
          <w:sz w:val="22"/>
          <w:szCs w:val="22"/>
        </w:rPr>
        <w:t>E, para firmeza e validade do que convencionado, firmam as partes convenentes o presente convênio em 04 (quatro) vias de igual teor e forma, ratificado</w:t>
      </w:r>
      <w:r>
        <w:rPr>
          <w:rFonts w:ascii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abaixo.</w:t>
      </w:r>
    </w:p>
    <w:p w:rsidR="008B5B61" w:rsidRDefault="008B5B61">
      <w:pPr>
        <w:pStyle w:val="Textbody"/>
        <w:spacing w:before="1"/>
        <w:ind w:left="3544" w:right="2267"/>
        <w:rPr>
          <w:rFonts w:ascii="Calibri" w:hAnsi="Calibri" w:cs="Calibri"/>
          <w:sz w:val="22"/>
          <w:szCs w:val="22"/>
        </w:rPr>
      </w:pPr>
    </w:p>
    <w:p w:rsidR="008B5B61" w:rsidRDefault="006B1AD7">
      <w:pPr>
        <w:pStyle w:val="Textbody"/>
        <w:ind w:left="3544" w:right="22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Getúlio Vargas</w:t>
      </w:r>
      <w:proofErr w:type="gramStart"/>
      <w:r>
        <w:rPr>
          <w:rFonts w:ascii="Calibri" w:hAnsi="Calibri" w:cs="Calibri"/>
          <w:sz w:val="22"/>
          <w:szCs w:val="22"/>
        </w:rPr>
        <w:t>, ...</w:t>
      </w:r>
      <w:proofErr w:type="gramEnd"/>
      <w:r>
        <w:rPr>
          <w:rFonts w:ascii="Calibri" w:hAnsi="Calibri" w:cs="Calibri"/>
          <w:sz w:val="22"/>
          <w:szCs w:val="22"/>
        </w:rPr>
        <w:t>...........................</w:t>
      </w:r>
    </w:p>
    <w:p w:rsidR="008B5B61" w:rsidRDefault="008B5B61">
      <w:pPr>
        <w:pStyle w:val="Textbody"/>
        <w:ind w:left="3544" w:right="2267"/>
        <w:rPr>
          <w:rFonts w:ascii="Calibri" w:hAnsi="Calibri" w:cs="Calibri"/>
          <w:sz w:val="22"/>
          <w:szCs w:val="22"/>
        </w:rPr>
      </w:pPr>
    </w:p>
    <w:p w:rsidR="008B5B61" w:rsidRDefault="008B5B61">
      <w:pPr>
        <w:pStyle w:val="Textbody"/>
        <w:ind w:left="3544" w:right="2267"/>
        <w:rPr>
          <w:rFonts w:ascii="Calibri" w:hAnsi="Calibri" w:cs="Calibri"/>
          <w:sz w:val="22"/>
          <w:szCs w:val="22"/>
        </w:rPr>
      </w:pPr>
    </w:p>
    <w:p w:rsidR="008B5B61" w:rsidRDefault="008B5B61">
      <w:pPr>
        <w:pStyle w:val="Textbody"/>
        <w:ind w:left="3544" w:right="2267"/>
        <w:rPr>
          <w:rFonts w:ascii="Calibri" w:hAnsi="Calibri" w:cs="Calibri"/>
          <w:sz w:val="22"/>
          <w:szCs w:val="22"/>
        </w:rPr>
      </w:pPr>
    </w:p>
    <w:p w:rsidR="008B5B61" w:rsidRDefault="006B1AD7">
      <w:pPr>
        <w:pStyle w:val="Textbody"/>
        <w:tabs>
          <w:tab w:val="left" w:pos="10186"/>
        </w:tabs>
        <w:spacing w:before="184"/>
        <w:ind w:left="3544" w:right="22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Maurício </w:t>
      </w:r>
      <w:proofErr w:type="spellStart"/>
      <w:r>
        <w:rPr>
          <w:rFonts w:ascii="Calibri" w:hAnsi="Calibri" w:cs="Calibri"/>
          <w:sz w:val="22"/>
          <w:szCs w:val="22"/>
        </w:rPr>
        <w:t>Soligo</w:t>
      </w:r>
      <w:proofErr w:type="spellEnd"/>
      <w:r>
        <w:rPr>
          <w:rFonts w:ascii="Calibri" w:hAnsi="Calibri" w:cs="Calibri"/>
          <w:sz w:val="22"/>
          <w:szCs w:val="22"/>
        </w:rPr>
        <w:t xml:space="preserve">                                                     Vilmar </w:t>
      </w:r>
      <w:proofErr w:type="spellStart"/>
      <w:r>
        <w:rPr>
          <w:rFonts w:ascii="Calibri" w:hAnsi="Calibri" w:cs="Calibri"/>
          <w:sz w:val="22"/>
          <w:szCs w:val="22"/>
        </w:rPr>
        <w:t>Antonio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Soccol</w:t>
      </w:r>
      <w:proofErr w:type="spellEnd"/>
    </w:p>
    <w:p w:rsidR="008B5B61" w:rsidRDefault="006B1AD7">
      <w:pPr>
        <w:pStyle w:val="Textbody"/>
        <w:tabs>
          <w:tab w:val="left" w:pos="10071"/>
        </w:tabs>
        <w:ind w:left="3544" w:right="2267"/>
        <w:jc w:val="both"/>
      </w:pPr>
      <w:r>
        <w:rPr>
          <w:rFonts w:ascii="Calibri" w:hAnsi="Calibri" w:cs="Calibri"/>
          <w:sz w:val="22"/>
          <w:szCs w:val="22"/>
        </w:rPr>
        <w:t>Prefeito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 w:rsidR="0068116B">
        <w:rPr>
          <w:rFonts w:ascii="Calibri" w:hAnsi="Calibri" w:cs="Calibri"/>
          <w:sz w:val="22"/>
          <w:szCs w:val="22"/>
        </w:rPr>
        <w:t xml:space="preserve">Municipal.                                             </w:t>
      </w:r>
      <w:r>
        <w:rPr>
          <w:rFonts w:ascii="Calibri" w:hAnsi="Calibri" w:cs="Calibri"/>
          <w:sz w:val="22"/>
          <w:szCs w:val="22"/>
        </w:rPr>
        <w:t xml:space="preserve">  Presidente da Câmara.</w:t>
      </w:r>
    </w:p>
    <w:p w:rsidR="008B5B61" w:rsidRDefault="008B5B61">
      <w:pPr>
        <w:pStyle w:val="Standarduser"/>
        <w:ind w:left="1134" w:right="2267"/>
        <w:jc w:val="both"/>
        <w:textAlignment w:val="auto"/>
        <w:rPr>
          <w:rFonts w:ascii="Calibri" w:eastAsia="Times New Roman" w:hAnsi="Calibri" w:cs="Tahoma"/>
          <w:b/>
          <w:bCs/>
          <w:color w:val="000000"/>
          <w:sz w:val="22"/>
          <w:szCs w:val="22"/>
          <w:lang w:eastAsia="pt-BR" w:bidi="ar-SA"/>
        </w:rPr>
      </w:pPr>
    </w:p>
    <w:p w:rsidR="008B5B61" w:rsidRDefault="006B1AD7">
      <w:pPr>
        <w:pStyle w:val="Standard"/>
        <w:ind w:left="7938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 xml:space="preserve">     </w:t>
      </w: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</w:p>
    <w:p w:rsidR="008B5B61" w:rsidRDefault="008B5B61">
      <w:pPr>
        <w:pStyle w:val="Standard"/>
        <w:ind w:left="7938"/>
        <w:jc w:val="both"/>
        <w:rPr>
          <w:sz w:val="20"/>
          <w:szCs w:val="20"/>
        </w:rPr>
      </w:pPr>
      <w:bookmarkStart w:id="0" w:name="_GoBack"/>
      <w:bookmarkEnd w:id="0"/>
    </w:p>
    <w:sectPr w:rsidR="008B5B61">
      <w:headerReference w:type="default" r:id="rId10"/>
      <w:footerReference w:type="default" r:id="rId11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D7" w:rsidRDefault="006B1AD7">
      <w:pPr>
        <w:rPr>
          <w:rFonts w:hint="eastAsia"/>
        </w:rPr>
      </w:pPr>
      <w:r>
        <w:separator/>
      </w:r>
    </w:p>
  </w:endnote>
  <w:endnote w:type="continuationSeparator" w:id="0">
    <w:p w:rsidR="006B1AD7" w:rsidRDefault="006B1A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65" w:rsidRDefault="006B1AD7">
    <w:pPr>
      <w:pStyle w:val="Standarduser"/>
      <w:spacing w:line="300" w:lineRule="atLeast"/>
      <w:ind w:left="1000"/>
      <w:jc w:val="center"/>
      <w:rPr>
        <w:rFonts w:ascii="Times New Roman" w:eastAsia="Times New Roman" w:hAnsi="Times New Roman" w:cs="Times New Roman"/>
        <w:color w:val="000000"/>
        <w:sz w:val="22"/>
      </w:rPr>
    </w:pPr>
    <w:r>
      <w:rPr>
        <w:rFonts w:ascii="Times New Roman" w:eastAsia="Times New Roman" w:hAnsi="Times New Roman" w:cs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D7" w:rsidRDefault="006B1A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B1AD7" w:rsidRDefault="006B1AD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65" w:rsidRDefault="006B1AD7">
    <w:pPr>
      <w:pStyle w:val="Standarduser"/>
      <w:ind w:left="-1560"/>
      <w:rPr>
        <w:rFonts w:ascii="Arial" w:hAnsi="Arial" w:cs="Arial"/>
        <w:color w:val="000000"/>
        <w:sz w:val="22"/>
      </w:rPr>
    </w:pPr>
    <w:r>
      <w:rPr>
        <w:rFonts w:ascii="Arial" w:hAnsi="Arial" w:cs="Arial"/>
        <w:color w:val="000000"/>
        <w:sz w:val="22"/>
      </w:rPr>
      <w:tab/>
    </w:r>
    <w:r>
      <w:rPr>
        <w:rFonts w:ascii="Arial" w:hAnsi="Arial" w:cs="Arial"/>
        <w:color w:val="000000"/>
        <w:sz w:val="22"/>
      </w:rPr>
      <w:tab/>
    </w:r>
  </w:p>
  <w:tbl>
    <w:tblPr>
      <w:tblW w:w="11906" w:type="dxa"/>
      <w:tblInd w:w="-16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1C0465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1C0465" w:rsidRDefault="006B1AD7">
          <w:pPr>
            <w:pStyle w:val="Standarduser"/>
            <w:ind w:left="677" w:right="1424"/>
            <w:rPr>
              <w:lang w:eastAsia="pt-BR" w:bidi="ar-S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117144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4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10" w:type="dxa"/>
            <w:bottom w:w="0" w:type="dxa"/>
            <w:right w:w="10" w:type="dxa"/>
          </w:tcMar>
        </w:tcPr>
        <w:p w:rsidR="001C0465" w:rsidRDefault="006B1AD7">
          <w:pPr>
            <w:pStyle w:val="Standarduser"/>
            <w:jc w:val="center"/>
          </w:pPr>
          <w:r>
            <w:rPr>
              <w:rFonts w:ascii="Times New Roman" w:hAnsi="Times New Roman" w:cs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 w:cs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 w:cs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 w:cs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 w:cs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 w:cs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 w:cs="Times New Roman"/>
              <w:color w:val="000000"/>
            </w:rPr>
            <w:t>administracao@pmgv.rs.gov.br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10" w:type="dxa"/>
            <w:bottom w:w="0" w:type="dxa"/>
            <w:right w:w="10" w:type="dxa"/>
          </w:tcMar>
        </w:tcPr>
        <w:p w:rsidR="001C0465" w:rsidRDefault="006B1AD7">
          <w:pPr>
            <w:pStyle w:val="Standarduser"/>
            <w:snapToGrid w:val="0"/>
            <w:rPr>
              <w:rFonts w:ascii="Arial" w:hAnsi="Arial" w:cs="Arial"/>
              <w:color w:val="000000"/>
              <w:sz w:val="22"/>
            </w:rPr>
          </w:pPr>
        </w:p>
      </w:tc>
    </w:tr>
  </w:tbl>
  <w:p w:rsidR="001C0465" w:rsidRDefault="006B1AD7">
    <w:pPr>
      <w:pStyle w:val="Cabealho"/>
      <w:tabs>
        <w:tab w:val="clear" w:pos="4252"/>
        <w:tab w:val="center" w:pos="35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465" w:rsidRDefault="006B1AD7">
    <w:pPr>
      <w:pStyle w:val="Standarduser"/>
      <w:rPr>
        <w:rFonts w:ascii="Arial" w:hAnsi="Arial" w:cs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1C0465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1C0465" w:rsidRDefault="006B1AD7">
          <w:pPr>
            <w:pStyle w:val="Standarduser"/>
            <w:rPr>
              <w:lang w:eastAsia="pt-BR" w:bidi="ar-SA"/>
            </w:rPr>
          </w:pPr>
          <w:r>
            <w:rPr>
              <w:noProof/>
              <w:lang w:eastAsia="pt-BR" w:bidi="ar-SA"/>
            </w:rPr>
            <w:drawing>
              <wp:inline distT="0" distB="0" distL="0" distR="0" wp14:anchorId="2835E48F" wp14:editId="368E053C">
                <wp:extent cx="762120" cy="762120"/>
                <wp:effectExtent l="0" t="0" r="0" b="0"/>
                <wp:docPr id="2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10" w:type="dxa"/>
            <w:bottom w:w="0" w:type="dxa"/>
            <w:right w:w="10" w:type="dxa"/>
          </w:tcMar>
        </w:tcPr>
        <w:p w:rsidR="001C0465" w:rsidRDefault="006B1AD7">
          <w:pPr>
            <w:pStyle w:val="Standarduser"/>
            <w:jc w:val="center"/>
          </w:pPr>
          <w:r>
            <w:rPr>
              <w:rFonts w:ascii="Times New Roman" w:hAnsi="Times New Roman" w:cs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 w:cs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 w:cs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 w:cs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 w:cs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 w:cs="Times New Roman"/>
              <w:color w:val="000000"/>
            </w:rPr>
            <w:t xml:space="preserve">Getúlio Vargas - Rio grande do Sul - </w:t>
          </w:r>
          <w:r>
            <w:rPr>
              <w:rFonts w:ascii="Times New Roman" w:hAnsi="Times New Roman" w:cs="Times New Roman"/>
              <w:color w:val="000000"/>
            </w:rPr>
            <w:t>99900-000</w:t>
          </w:r>
          <w:r>
            <w:br/>
          </w:r>
          <w:proofErr w:type="gramStart"/>
          <w:r>
            <w:rPr>
              <w:rFonts w:ascii="Times New Roman" w:hAnsi="Times New Roman" w:cs="Times New Roman"/>
              <w:color w:val="000000"/>
            </w:rPr>
            <w:t>administracao@pmgv.rs.gov.br</w:t>
          </w:r>
          <w:proofErr w:type="gramEnd"/>
        </w:p>
      </w:tc>
      <w:tc>
        <w:tcPr>
          <w:tcW w:w="2097" w:type="dxa"/>
          <w:tcMar>
            <w:top w:w="0" w:type="dxa"/>
            <w:left w:w="10" w:type="dxa"/>
            <w:bottom w:w="0" w:type="dxa"/>
            <w:right w:w="10" w:type="dxa"/>
          </w:tcMar>
        </w:tcPr>
        <w:p w:rsidR="001C0465" w:rsidRDefault="006B1AD7">
          <w:pPr>
            <w:pStyle w:val="Standarduser"/>
            <w:snapToGrid w:val="0"/>
            <w:rPr>
              <w:rFonts w:ascii="Arial" w:hAnsi="Arial" w:cs="Arial"/>
              <w:color w:val="000000"/>
              <w:sz w:val="22"/>
            </w:rPr>
          </w:pPr>
        </w:p>
      </w:tc>
    </w:tr>
  </w:tbl>
  <w:p w:rsidR="001C0465" w:rsidRDefault="006B1AD7">
    <w:pPr>
      <w:pStyle w:val="Standardus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8C4"/>
    <w:multiLevelType w:val="multilevel"/>
    <w:tmpl w:val="9CC47DE0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40C039AC"/>
    <w:multiLevelType w:val="multilevel"/>
    <w:tmpl w:val="92706292"/>
    <w:styleLink w:val="WW8Num3"/>
    <w:lvl w:ilvl="0">
      <w:start w:val="1"/>
      <w:numFmt w:val="upperRoman"/>
      <w:lvlText w:val="%1"/>
      <w:lvlJc w:val="left"/>
      <w:rPr>
        <w:rFonts w:ascii="Arial" w:eastAsia="Arial" w:hAnsi="Arial" w:cs="Arial"/>
        <w:w w:val="100"/>
        <w:sz w:val="22"/>
        <w:szCs w:val="22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2">
    <w:nsid w:val="6ED77628"/>
    <w:multiLevelType w:val="multilevel"/>
    <w:tmpl w:val="584CB0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5B61"/>
    <w:rsid w:val="0068116B"/>
    <w:rsid w:val="006B1AD7"/>
    <w:rsid w:val="008B5B61"/>
    <w:rsid w:val="00C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user"/>
    <w:next w:val="Standarduser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user"/>
    <w:next w:val="Textbody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1"/>
    </w:r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Headeruser">
    <w:name w:val="Header (user)"/>
    <w:basedOn w:val="Standarduser"/>
  </w:style>
  <w:style w:type="paragraph" w:customStyle="1" w:styleId="Footeruser">
    <w:name w:val="Footer (user)"/>
    <w:basedOn w:val="Standarduser"/>
  </w:style>
  <w:style w:type="paragraph" w:customStyle="1" w:styleId="Textbodyindentuser">
    <w:name w:val="Text body indent (user)"/>
    <w:basedOn w:val="Standarduser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user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customStyle="1" w:styleId="Heading1user">
    <w:name w:val="Heading 1 (user)"/>
    <w:basedOn w:val="Standarduser"/>
    <w:next w:val="Standarduser"/>
    <w:pPr>
      <w:keepNext/>
      <w:jc w:val="both"/>
    </w:pPr>
    <w:rPr>
      <w:rFonts w:ascii="Bookman Old Style" w:hAnsi="Bookman Old Style" w:cs="Bookman Old Style"/>
      <w:b/>
      <w:bCs/>
    </w:rPr>
  </w:style>
  <w:style w:type="paragraph" w:customStyle="1" w:styleId="Heading3user">
    <w:name w:val="Heading 3 (user)"/>
    <w:basedOn w:val="Standarduser"/>
    <w:next w:val="Standarduser"/>
    <w:pPr>
      <w:keepNext/>
    </w:pPr>
    <w:rPr>
      <w:b/>
      <w:bCs/>
    </w:rPr>
  </w:style>
  <w:style w:type="paragraph" w:styleId="Corpodetexto2">
    <w:name w:val="Body Text 2"/>
    <w:basedOn w:val="Standarduser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user">
    <w:name w:val="Table Contents (user)"/>
    <w:basedOn w:val="Standarduser"/>
  </w:style>
  <w:style w:type="paragraph" w:customStyle="1" w:styleId="Corpodetexto31">
    <w:name w:val="Corpo de texto 31"/>
    <w:basedOn w:val="Standarduser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user"/>
    <w:pPr>
      <w:jc w:val="both"/>
    </w:pPr>
    <w:rPr>
      <w:rFonts w:ascii="Arial" w:eastAsia="Tahoma" w:hAnsi="Arial" w:cs="Arial"/>
      <w:sz w:val="22"/>
      <w:szCs w:val="20"/>
    </w:rPr>
  </w:style>
  <w:style w:type="paragraph" w:styleId="NormalWeb">
    <w:name w:val="Normal (Web)"/>
    <w:basedOn w:val="Standarduser"/>
    <w:pPr>
      <w:widowControl/>
      <w:suppressAutoHyphens w:val="0"/>
      <w:spacing w:before="280" w:after="280"/>
    </w:pPr>
    <w:rPr>
      <w:rFonts w:eastAsia="Times New Roman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Standard"/>
    <w:rPr>
      <w:rFonts w:ascii="Tahoma" w:hAnsi="Tahoma" w:cs="Tahoma"/>
      <w:sz w:val="16"/>
      <w:szCs w:val="14"/>
    </w:rPr>
  </w:style>
  <w:style w:type="paragraph" w:customStyle="1" w:styleId="Standarduseruser">
    <w:name w:val="Standard (user) (user)"/>
    <w:rPr>
      <w:rFonts w:eastAsia="SimSun, 宋体"/>
    </w:rPr>
  </w:style>
  <w:style w:type="paragraph" w:styleId="PargrafodaLista">
    <w:name w:val="List Paragraph"/>
    <w:basedOn w:val="Standarduser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w w:val="1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bealhoChar">
    <w:name w:val="Cabeçalho Char"/>
    <w:basedOn w:val="Fontepargpadro"/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4"/>
    </w:rPr>
  </w:style>
  <w:style w:type="character" w:customStyle="1" w:styleId="Ttulo1Char">
    <w:name w:val="Título 1 Char"/>
    <w:basedOn w:val="Fontepargpadro"/>
    <w:rPr>
      <w:rFonts w:ascii="Bookman Old Style" w:hAnsi="Bookman Old Style" w:cs="Bookman Old Style"/>
      <w:b/>
      <w:bCs/>
      <w:kern w:val="3"/>
      <w:sz w:val="24"/>
      <w:szCs w:val="24"/>
      <w:lang w:eastAsia="zh-CN" w:bidi="hi-IN"/>
    </w:rPr>
  </w:style>
  <w:style w:type="character" w:customStyle="1" w:styleId="Ttulo2Char">
    <w:name w:val="Título 2 Char"/>
    <w:basedOn w:val="Fontepargpadro"/>
    <w:rPr>
      <w:rFonts w:ascii="Arial" w:hAnsi="Arial" w:cs="Arial"/>
      <w:b/>
      <w:bCs/>
      <w:color w:val="000000"/>
      <w:kern w:val="3"/>
      <w:sz w:val="24"/>
      <w:szCs w:val="22"/>
      <w:lang w:eastAsia="zh-CN" w:bidi="hi-IN"/>
    </w:rPr>
  </w:style>
  <w:style w:type="character" w:customStyle="1" w:styleId="CorpodetextoChar">
    <w:name w:val="Corpo de texto Char"/>
    <w:basedOn w:val="Fontepargpadro"/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user"/>
    <w:next w:val="Standarduser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user"/>
    <w:next w:val="Textbody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1"/>
    </w:rPr>
  </w:style>
  <w:style w:type="paragraph" w:styleId="Lista">
    <w:name w:val="List"/>
    <w:basedOn w:val="Textbodyuser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SimSun, 宋体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Captionuser">
    <w:name w:val="Caption (user)"/>
    <w:basedOn w:val="Standarduser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Headeruser">
    <w:name w:val="Header (user)"/>
    <w:basedOn w:val="Standarduser"/>
  </w:style>
  <w:style w:type="paragraph" w:customStyle="1" w:styleId="Footeruser">
    <w:name w:val="Footer (user)"/>
    <w:basedOn w:val="Standarduser"/>
  </w:style>
  <w:style w:type="paragraph" w:customStyle="1" w:styleId="Textbodyindentuser">
    <w:name w:val="Text body indent (user)"/>
    <w:basedOn w:val="Standarduser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user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customStyle="1" w:styleId="Heading1user">
    <w:name w:val="Heading 1 (user)"/>
    <w:basedOn w:val="Standarduser"/>
    <w:next w:val="Standarduser"/>
    <w:pPr>
      <w:keepNext/>
      <w:jc w:val="both"/>
    </w:pPr>
    <w:rPr>
      <w:rFonts w:ascii="Bookman Old Style" w:hAnsi="Bookman Old Style" w:cs="Bookman Old Style"/>
      <w:b/>
      <w:bCs/>
    </w:rPr>
  </w:style>
  <w:style w:type="paragraph" w:customStyle="1" w:styleId="Heading3user">
    <w:name w:val="Heading 3 (user)"/>
    <w:basedOn w:val="Standarduser"/>
    <w:next w:val="Standarduser"/>
    <w:pPr>
      <w:keepNext/>
    </w:pPr>
    <w:rPr>
      <w:b/>
      <w:bCs/>
    </w:rPr>
  </w:style>
  <w:style w:type="paragraph" w:styleId="Corpodetexto2">
    <w:name w:val="Body Text 2"/>
    <w:basedOn w:val="Standarduser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user">
    <w:name w:val="Table Contents (user)"/>
    <w:basedOn w:val="Standarduser"/>
  </w:style>
  <w:style w:type="paragraph" w:customStyle="1" w:styleId="Corpodetexto31">
    <w:name w:val="Corpo de texto 31"/>
    <w:basedOn w:val="Standarduser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WW-Corpodetexto2">
    <w:name w:val="WW-Corpo de texto 2"/>
    <w:basedOn w:val="Standarduser"/>
    <w:pPr>
      <w:jc w:val="both"/>
    </w:pPr>
    <w:rPr>
      <w:rFonts w:ascii="Arial" w:eastAsia="Tahoma" w:hAnsi="Arial" w:cs="Arial"/>
      <w:sz w:val="22"/>
      <w:szCs w:val="20"/>
    </w:rPr>
  </w:style>
  <w:style w:type="paragraph" w:styleId="NormalWeb">
    <w:name w:val="Normal (Web)"/>
    <w:basedOn w:val="Standarduser"/>
    <w:pPr>
      <w:widowControl/>
      <w:suppressAutoHyphens w:val="0"/>
      <w:spacing w:before="280" w:after="280"/>
    </w:pPr>
    <w:rPr>
      <w:rFonts w:eastAsia="Times New Roman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Standard"/>
    <w:pPr>
      <w:tabs>
        <w:tab w:val="center" w:pos="4252"/>
        <w:tab w:val="right" w:pos="8504"/>
      </w:tabs>
    </w:pPr>
    <w:rPr>
      <w:szCs w:val="21"/>
    </w:rPr>
  </w:style>
  <w:style w:type="paragraph" w:styleId="Textodebalo">
    <w:name w:val="Balloon Text"/>
    <w:basedOn w:val="Standard"/>
    <w:rPr>
      <w:rFonts w:ascii="Tahoma" w:hAnsi="Tahoma" w:cs="Tahoma"/>
      <w:sz w:val="16"/>
      <w:szCs w:val="14"/>
    </w:rPr>
  </w:style>
  <w:style w:type="paragraph" w:customStyle="1" w:styleId="Standarduseruser">
    <w:name w:val="Standard (user) (user)"/>
    <w:rPr>
      <w:rFonts w:eastAsia="SimSun, 宋体"/>
    </w:rPr>
  </w:style>
  <w:style w:type="paragraph" w:styleId="PargrafodaLista">
    <w:name w:val="List Paragraph"/>
    <w:basedOn w:val="Standarduser"/>
    <w:pPr>
      <w:ind w:left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w w:val="10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bealhoChar">
    <w:name w:val="Cabeçalho Char"/>
    <w:basedOn w:val="Fontepargpadro"/>
    <w:rPr>
      <w:szCs w:val="21"/>
    </w:rPr>
  </w:style>
  <w:style w:type="character" w:customStyle="1" w:styleId="RodapChar">
    <w:name w:val="Rodapé Char"/>
    <w:basedOn w:val="Fontepargpadro"/>
    <w:rPr>
      <w:szCs w:val="21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4"/>
    </w:rPr>
  </w:style>
  <w:style w:type="character" w:customStyle="1" w:styleId="Ttulo1Char">
    <w:name w:val="Título 1 Char"/>
    <w:basedOn w:val="Fontepargpadro"/>
    <w:rPr>
      <w:rFonts w:ascii="Bookman Old Style" w:hAnsi="Bookman Old Style" w:cs="Bookman Old Style"/>
      <w:b/>
      <w:bCs/>
      <w:kern w:val="3"/>
      <w:sz w:val="24"/>
      <w:szCs w:val="24"/>
      <w:lang w:eastAsia="zh-CN" w:bidi="hi-IN"/>
    </w:rPr>
  </w:style>
  <w:style w:type="character" w:customStyle="1" w:styleId="Ttulo2Char">
    <w:name w:val="Título 2 Char"/>
    <w:basedOn w:val="Fontepargpadro"/>
    <w:rPr>
      <w:rFonts w:ascii="Arial" w:hAnsi="Arial" w:cs="Arial"/>
      <w:b/>
      <w:bCs/>
      <w:color w:val="000000"/>
      <w:kern w:val="3"/>
      <w:sz w:val="24"/>
      <w:szCs w:val="22"/>
      <w:lang w:eastAsia="zh-CN" w:bidi="hi-IN"/>
    </w:rPr>
  </w:style>
  <w:style w:type="character" w:customStyle="1" w:styleId="CorpodetextoChar">
    <w:name w:val="Corpo de texto Char"/>
    <w:basedOn w:val="Fontepargpadro"/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987E-3648-4A19-9408-B2F5BB9C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CâmaraGV</cp:lastModifiedBy>
  <cp:revision>2</cp:revision>
  <cp:lastPrinted>2017-10-27T18:14:00Z</cp:lastPrinted>
  <dcterms:created xsi:type="dcterms:W3CDTF">2017-11-21T12:58:00Z</dcterms:created>
  <dcterms:modified xsi:type="dcterms:W3CDTF">2017-11-21T12:58:00Z</dcterms:modified>
</cp:coreProperties>
</file>