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68" w:rsidRDefault="00D65793">
      <w:pPr>
        <w:pStyle w:val="Standard"/>
        <w:ind w:left="2265" w:right="1200"/>
        <w:jc w:val="center"/>
        <w:rPr>
          <w:rFonts w:ascii="Calibri" w:hAnsi="Calibri"/>
          <w:b/>
          <w:bCs/>
          <w:sz w:val="21"/>
          <w:szCs w:val="21"/>
          <w:u w:val="single"/>
        </w:rPr>
      </w:pPr>
      <w:bookmarkStart w:id="0" w:name="_GoBack"/>
      <w:bookmarkEnd w:id="0"/>
      <w:r>
        <w:rPr>
          <w:rFonts w:ascii="Calibri" w:hAnsi="Calibri"/>
          <w:b/>
          <w:bCs/>
          <w:sz w:val="21"/>
          <w:szCs w:val="21"/>
          <w:u w:val="single"/>
        </w:rPr>
        <w:t xml:space="preserve"> LEI Nº 5.304 DE 17 OUTUBRO DE 2017</w:t>
      </w:r>
    </w:p>
    <w:p w:rsidR="003E1268" w:rsidRDefault="003E1268">
      <w:pPr>
        <w:pStyle w:val="Standard"/>
        <w:ind w:left="2265" w:right="1200"/>
        <w:jc w:val="center"/>
        <w:rPr>
          <w:rFonts w:ascii="Calibri" w:hAnsi="Calibri"/>
          <w:b/>
          <w:bCs/>
          <w:sz w:val="21"/>
          <w:szCs w:val="21"/>
          <w:u w:val="single"/>
        </w:rPr>
      </w:pPr>
    </w:p>
    <w:p w:rsidR="003E1268" w:rsidRDefault="003E1268">
      <w:pPr>
        <w:pStyle w:val="Standard"/>
        <w:ind w:left="2265" w:right="1200"/>
        <w:jc w:val="center"/>
        <w:rPr>
          <w:rFonts w:ascii="Calibri" w:hAnsi="Calibri"/>
          <w:b/>
          <w:bCs/>
          <w:sz w:val="21"/>
          <w:szCs w:val="21"/>
          <w:u w:val="single"/>
        </w:rPr>
      </w:pPr>
    </w:p>
    <w:p w:rsidR="003E1268" w:rsidRDefault="00D65793">
      <w:pPr>
        <w:pStyle w:val="Textbodyindent"/>
        <w:ind w:left="5669" w:right="1134"/>
        <w:jc w:val="both"/>
        <w:rPr>
          <w:rFonts w:ascii="Calibri" w:hAnsi="Calibri"/>
          <w:sz w:val="21"/>
          <w:szCs w:val="21"/>
        </w:rPr>
      </w:pPr>
      <w:r>
        <w:rPr>
          <w:rFonts w:ascii="Calibri" w:hAnsi="Calibri"/>
          <w:sz w:val="21"/>
          <w:szCs w:val="21"/>
          <w:lang w:eastAsia="ar-SA"/>
        </w:rPr>
        <w:t>Extingue 05</w:t>
      </w:r>
      <w:r>
        <w:rPr>
          <w:rFonts w:ascii="Calibri" w:hAnsi="Calibri"/>
          <w:sz w:val="21"/>
          <w:szCs w:val="21"/>
          <w:lang w:eastAsia="ar-SA"/>
        </w:rPr>
        <w:t xml:space="preserve"> cargos de provimento efetivo de </w:t>
      </w:r>
      <w:r>
        <w:rPr>
          <w:rFonts w:ascii="Calibri" w:hAnsi="Calibri"/>
          <w:sz w:val="21"/>
          <w:szCs w:val="21"/>
          <w:lang w:eastAsia="ar-SA"/>
        </w:rPr>
        <w:t>Médico Equ</w:t>
      </w:r>
      <w:r>
        <w:rPr>
          <w:rFonts w:ascii="Calibri" w:hAnsi="Calibri"/>
          <w:sz w:val="21"/>
          <w:szCs w:val="21"/>
          <w:lang w:eastAsia="ar-SA"/>
        </w:rPr>
        <w:t>i</w:t>
      </w:r>
      <w:r>
        <w:rPr>
          <w:rFonts w:ascii="Calibri" w:hAnsi="Calibri"/>
          <w:sz w:val="21"/>
          <w:szCs w:val="21"/>
          <w:lang w:eastAsia="ar-SA"/>
        </w:rPr>
        <w:t>pe de Saúde da Família, cria 05 cargos de provimento ef</w:t>
      </w:r>
      <w:r>
        <w:rPr>
          <w:rFonts w:ascii="Calibri" w:hAnsi="Calibri"/>
          <w:sz w:val="21"/>
          <w:szCs w:val="21"/>
          <w:lang w:eastAsia="ar-SA"/>
        </w:rPr>
        <w:t>e</w:t>
      </w:r>
      <w:r>
        <w:rPr>
          <w:rFonts w:ascii="Calibri" w:hAnsi="Calibri"/>
          <w:sz w:val="21"/>
          <w:szCs w:val="21"/>
          <w:lang w:eastAsia="ar-SA"/>
        </w:rPr>
        <w:t>tivo de Médico e altera a descrição das funções de Enfe</w:t>
      </w:r>
      <w:r>
        <w:rPr>
          <w:rFonts w:ascii="Calibri" w:hAnsi="Calibri"/>
          <w:sz w:val="21"/>
          <w:szCs w:val="21"/>
          <w:lang w:eastAsia="ar-SA"/>
        </w:rPr>
        <w:t>r</w:t>
      </w:r>
      <w:r>
        <w:rPr>
          <w:rFonts w:ascii="Calibri" w:hAnsi="Calibri"/>
          <w:sz w:val="21"/>
          <w:szCs w:val="21"/>
          <w:lang w:eastAsia="ar-SA"/>
        </w:rPr>
        <w:t>meiro, Médico e Técnico em Enfermagem.</w:t>
      </w:r>
    </w:p>
    <w:p w:rsidR="003E1268" w:rsidRDefault="003E1268">
      <w:pPr>
        <w:pStyle w:val="Textbodyindent"/>
        <w:ind w:left="5669" w:right="1134"/>
        <w:jc w:val="both"/>
        <w:rPr>
          <w:rFonts w:ascii="Calibri" w:hAnsi="Calibri"/>
          <w:sz w:val="21"/>
          <w:szCs w:val="21"/>
          <w:lang w:eastAsia="ar-SA"/>
        </w:rPr>
      </w:pPr>
    </w:p>
    <w:p w:rsidR="003E1268" w:rsidRDefault="00D65793">
      <w:pPr>
        <w:pStyle w:val="Standard"/>
        <w:ind w:left="1134" w:right="1134" w:firstLine="1701"/>
        <w:jc w:val="both"/>
        <w:rPr>
          <w:rFonts w:ascii="Calibri" w:eastAsia="Times New Roman" w:hAnsi="Calibri"/>
          <w:sz w:val="21"/>
          <w:szCs w:val="21"/>
          <w:lang w:eastAsia="ar-SA"/>
        </w:rPr>
      </w:pPr>
      <w:r>
        <w:rPr>
          <w:rFonts w:ascii="Calibri" w:eastAsia="Times New Roman" w:hAnsi="Calibri"/>
          <w:sz w:val="21"/>
          <w:szCs w:val="21"/>
          <w:lang w:eastAsia="ar-SA"/>
        </w:rPr>
        <w:t xml:space="preserve">  </w:t>
      </w:r>
      <w:r>
        <w:rPr>
          <w:rFonts w:ascii="Calibri" w:eastAsia="Times New Roman" w:hAnsi="Calibri"/>
          <w:sz w:val="21"/>
          <w:szCs w:val="21"/>
          <w:lang w:eastAsia="ar-SA"/>
        </w:rPr>
        <w:tab/>
      </w:r>
    </w:p>
    <w:p w:rsidR="003E1268" w:rsidRDefault="00D65793">
      <w:pPr>
        <w:pStyle w:val="Standard"/>
        <w:ind w:left="1134" w:right="1134" w:firstLine="1757"/>
        <w:jc w:val="both"/>
        <w:rPr>
          <w:rFonts w:ascii="Calibri" w:hAnsi="Calibri"/>
          <w:color w:val="000000"/>
          <w:sz w:val="22"/>
          <w:szCs w:val="22"/>
        </w:rPr>
      </w:pPr>
      <w:r>
        <w:rPr>
          <w:rFonts w:ascii="Calibri" w:eastAsia="Times New Roman" w:hAnsi="Calibri" w:cs="Bookman Old Style"/>
          <w:color w:val="000000"/>
          <w:sz w:val="22"/>
          <w:szCs w:val="22"/>
          <w:lang w:eastAsia="pt-BR" w:bidi="ar-SA"/>
        </w:rPr>
        <w:t>ELGIDO PASA, Prefeito em exercício de Getúlio Vargas, Es</w:t>
      </w:r>
      <w:r>
        <w:rPr>
          <w:rFonts w:ascii="Calibri" w:eastAsia="Times New Roman" w:hAnsi="Calibri" w:cs="Bookman Old Style"/>
          <w:color w:val="000000"/>
          <w:sz w:val="22"/>
          <w:szCs w:val="22"/>
          <w:lang w:eastAsia="pt-BR" w:bidi="ar-SA"/>
        </w:rPr>
        <w:t>tado do Rio Grande do Sul, faz saber que a Câmara Municipal de Vereadores aprovou e ele sanciona e promulga a seguinte Lei:</w:t>
      </w:r>
    </w:p>
    <w:p w:rsidR="003E1268" w:rsidRDefault="00D65793">
      <w:pPr>
        <w:pStyle w:val="Standard"/>
        <w:ind w:left="1134" w:right="1134" w:firstLine="1701"/>
        <w:jc w:val="both"/>
        <w:rPr>
          <w:rFonts w:ascii="Calibri" w:hAnsi="Calibri"/>
          <w:sz w:val="21"/>
          <w:szCs w:val="21"/>
        </w:rPr>
      </w:pPr>
      <w:r>
        <w:rPr>
          <w:rFonts w:ascii="Calibri" w:eastAsia="Times New Roman" w:hAnsi="Calibri"/>
          <w:sz w:val="21"/>
          <w:szCs w:val="21"/>
          <w:lang w:eastAsia="ar-SA"/>
        </w:rPr>
        <w:t xml:space="preserve">Art. 1º. Ficam extintos 05 cargos de provimento efetivo de </w:t>
      </w:r>
      <w:r>
        <w:rPr>
          <w:rFonts w:ascii="Calibri" w:eastAsia="Times New Roman" w:hAnsi="Calibri"/>
          <w:sz w:val="21"/>
          <w:szCs w:val="21"/>
          <w:lang w:eastAsia="ar-SA"/>
        </w:rPr>
        <w:t>Médico Equipe de Saúde da Família</w:t>
      </w:r>
      <w:r>
        <w:rPr>
          <w:rFonts w:ascii="Calibri" w:eastAsia="Times New Roman" w:hAnsi="Calibri"/>
          <w:sz w:val="21"/>
          <w:szCs w:val="21"/>
          <w:lang w:eastAsia="ar-SA"/>
        </w:rPr>
        <w:t>, constante no Quadro de Cargos de Provi</w:t>
      </w:r>
      <w:r>
        <w:rPr>
          <w:rFonts w:ascii="Calibri" w:eastAsia="Times New Roman" w:hAnsi="Calibri"/>
          <w:sz w:val="21"/>
          <w:szCs w:val="21"/>
          <w:lang w:eastAsia="ar-SA"/>
        </w:rPr>
        <w:t>mento Efetivo do artigo 3º da Lei Municipal nº 4.410/2011.</w:t>
      </w:r>
    </w:p>
    <w:p w:rsidR="003E1268" w:rsidRDefault="00D65793">
      <w:pPr>
        <w:pStyle w:val="Standard"/>
        <w:ind w:left="1134" w:right="1134" w:firstLine="1701"/>
        <w:jc w:val="both"/>
        <w:rPr>
          <w:rFonts w:ascii="Calibri" w:eastAsia="Times New Roman" w:hAnsi="Calibri"/>
          <w:sz w:val="21"/>
          <w:szCs w:val="21"/>
          <w:lang w:eastAsia="ar-SA"/>
        </w:rPr>
      </w:pPr>
      <w:r>
        <w:rPr>
          <w:rFonts w:ascii="Calibri" w:eastAsia="Times New Roman" w:hAnsi="Calibri"/>
          <w:sz w:val="21"/>
          <w:szCs w:val="21"/>
          <w:lang w:eastAsia="ar-SA"/>
        </w:rPr>
        <w:t>Art. 2º Ficam criados 05 cargos de provimento efetivo de Médico, padrão de vencimento 22, com carga horária de 40 horas semanais, mantidos os 07 já existentes com carga horária de 20 horas semanais</w:t>
      </w:r>
      <w:r>
        <w:rPr>
          <w:rFonts w:ascii="Calibri" w:eastAsia="Times New Roman" w:hAnsi="Calibri"/>
          <w:sz w:val="21"/>
          <w:szCs w:val="21"/>
          <w:lang w:eastAsia="ar-SA"/>
        </w:rPr>
        <w:t>.</w:t>
      </w:r>
    </w:p>
    <w:p w:rsidR="003E1268" w:rsidRDefault="00D65793">
      <w:pPr>
        <w:pStyle w:val="Standard"/>
        <w:ind w:left="1134" w:right="1134" w:firstLine="1701"/>
        <w:jc w:val="both"/>
        <w:rPr>
          <w:rFonts w:ascii="Calibri" w:hAnsi="Calibri"/>
          <w:sz w:val="21"/>
          <w:szCs w:val="21"/>
        </w:rPr>
      </w:pPr>
      <w:r>
        <w:rPr>
          <w:rFonts w:ascii="Calibri" w:eastAsia="Times New Roman" w:hAnsi="Calibri"/>
          <w:sz w:val="21"/>
          <w:szCs w:val="21"/>
          <w:lang w:eastAsia="ar-SA"/>
        </w:rPr>
        <w:t>Art. 3º Fica alterada a redação do Quadro de Cargos de Provimento Efetivo do artigo 3º da Lei Municipal nº 4.410/2011, que passa a vigorar com a supressão do cargo de Médico Equipe de Saúde da Família e com a seguinte redação:</w:t>
      </w:r>
    </w:p>
    <w:p w:rsidR="003E1268" w:rsidRDefault="003E1268">
      <w:pPr>
        <w:pStyle w:val="Standard"/>
        <w:ind w:left="1134" w:right="1134" w:firstLine="1701"/>
        <w:jc w:val="both"/>
        <w:rPr>
          <w:rFonts w:ascii="Calibri" w:hAnsi="Calibri"/>
          <w:sz w:val="21"/>
          <w:szCs w:val="21"/>
        </w:rPr>
      </w:pPr>
    </w:p>
    <w:tbl>
      <w:tblPr>
        <w:tblW w:w="10200" w:type="dxa"/>
        <w:tblInd w:w="1080" w:type="dxa"/>
        <w:tblLayout w:type="fixed"/>
        <w:tblCellMar>
          <w:left w:w="10" w:type="dxa"/>
          <w:right w:w="10" w:type="dxa"/>
        </w:tblCellMar>
        <w:tblLook w:val="0000" w:firstRow="0" w:lastRow="0" w:firstColumn="0" w:lastColumn="0" w:noHBand="0" w:noVBand="0"/>
      </w:tblPr>
      <w:tblGrid>
        <w:gridCol w:w="7140"/>
        <w:gridCol w:w="1365"/>
        <w:gridCol w:w="1695"/>
      </w:tblGrid>
      <w:tr w:rsidR="003E1268">
        <w:tblPrEx>
          <w:tblCellMar>
            <w:top w:w="0" w:type="dxa"/>
            <w:bottom w:w="0" w:type="dxa"/>
          </w:tblCellMar>
        </w:tblPrEx>
        <w:tc>
          <w:tcPr>
            <w:tcW w:w="7140" w:type="dxa"/>
            <w:tcBorders>
              <w:top w:val="single" w:sz="2" w:space="0" w:color="000000"/>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340"/>
              <w:jc w:val="center"/>
              <w:rPr>
                <w:rFonts w:ascii="Calibri" w:hAnsi="Calibri"/>
                <w:b/>
                <w:bCs/>
                <w:sz w:val="21"/>
                <w:szCs w:val="21"/>
              </w:rPr>
            </w:pPr>
            <w:r>
              <w:rPr>
                <w:rFonts w:ascii="Calibri" w:hAnsi="Calibri"/>
                <w:b/>
                <w:bCs/>
                <w:sz w:val="21"/>
                <w:szCs w:val="21"/>
              </w:rPr>
              <w:t xml:space="preserve">Denominação da Categoria </w:t>
            </w:r>
            <w:r>
              <w:rPr>
                <w:rFonts w:ascii="Calibri" w:hAnsi="Calibri"/>
                <w:b/>
                <w:bCs/>
                <w:sz w:val="21"/>
                <w:szCs w:val="21"/>
              </w:rPr>
              <w:t>Funcional</w:t>
            </w:r>
          </w:p>
        </w:tc>
        <w:tc>
          <w:tcPr>
            <w:tcW w:w="1365" w:type="dxa"/>
            <w:tcBorders>
              <w:top w:val="single" w:sz="2" w:space="0" w:color="000000"/>
              <w:left w:val="single" w:sz="2" w:space="0" w:color="000000"/>
              <w:bottom w:val="single" w:sz="2" w:space="0" w:color="000000"/>
            </w:tcBorders>
            <w:tcMar>
              <w:top w:w="55" w:type="dxa"/>
              <w:left w:w="55" w:type="dxa"/>
              <w:bottom w:w="55" w:type="dxa"/>
              <w:right w:w="55" w:type="dxa"/>
            </w:tcMar>
          </w:tcPr>
          <w:p w:rsidR="003E1268" w:rsidRDefault="00D65793">
            <w:pPr>
              <w:pStyle w:val="TableContents"/>
              <w:jc w:val="center"/>
              <w:rPr>
                <w:rFonts w:ascii="Calibri" w:hAnsi="Calibri"/>
                <w:b/>
                <w:bCs/>
                <w:sz w:val="21"/>
                <w:szCs w:val="21"/>
              </w:rPr>
            </w:pPr>
            <w:r>
              <w:rPr>
                <w:rFonts w:ascii="Calibri" w:hAnsi="Calibri"/>
                <w:b/>
                <w:bCs/>
                <w:sz w:val="21"/>
                <w:szCs w:val="21"/>
              </w:rPr>
              <w:t>Nº de Cargos</w:t>
            </w:r>
          </w:p>
        </w:tc>
        <w:tc>
          <w:tcPr>
            <w:tcW w:w="16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E1268" w:rsidRDefault="00D65793">
            <w:pPr>
              <w:pStyle w:val="TableContents"/>
              <w:ind w:left="57"/>
              <w:jc w:val="center"/>
              <w:rPr>
                <w:rFonts w:ascii="Calibri" w:hAnsi="Calibri"/>
                <w:b/>
                <w:bCs/>
                <w:sz w:val="21"/>
                <w:szCs w:val="21"/>
              </w:rPr>
            </w:pPr>
            <w:r>
              <w:rPr>
                <w:rFonts w:ascii="Calibri" w:hAnsi="Calibri"/>
                <w:b/>
                <w:bCs/>
                <w:sz w:val="21"/>
                <w:szCs w:val="21"/>
              </w:rPr>
              <w:t>Padrão</w:t>
            </w:r>
          </w:p>
        </w:tc>
      </w:tr>
      <w:tr w:rsidR="003E1268">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w:t>
            </w:r>
          </w:p>
        </w:tc>
        <w:tc>
          <w:tcPr>
            <w:tcW w:w="1365" w:type="dxa"/>
            <w:tcBorders>
              <w:left w:val="single" w:sz="2" w:space="0" w:color="000000"/>
              <w:bottom w:val="single" w:sz="2" w:space="0" w:color="000000"/>
            </w:tcBorders>
            <w:tcMar>
              <w:top w:w="55" w:type="dxa"/>
              <w:left w:w="55" w:type="dxa"/>
              <w:bottom w:w="55" w:type="dxa"/>
              <w:right w:w="55" w:type="dxa"/>
            </w:tcMar>
          </w:tcPr>
          <w:p w:rsidR="003E1268" w:rsidRDefault="003E1268">
            <w:pPr>
              <w:pStyle w:val="TableContents"/>
              <w:ind w:left="567"/>
              <w:jc w:val="both"/>
              <w:rPr>
                <w:rFonts w:ascii="Calibri" w:hAnsi="Calibri"/>
                <w:sz w:val="21"/>
                <w:szCs w:val="21"/>
              </w:rPr>
            </w:pP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3E1268" w:rsidRDefault="003E1268">
            <w:pPr>
              <w:pStyle w:val="TableContents"/>
              <w:ind w:left="567"/>
              <w:jc w:val="both"/>
              <w:rPr>
                <w:rFonts w:ascii="Calibri" w:hAnsi="Calibri"/>
                <w:sz w:val="21"/>
                <w:szCs w:val="21"/>
              </w:rPr>
            </w:pPr>
          </w:p>
        </w:tc>
      </w:tr>
      <w:tr w:rsidR="003E1268">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Médico (20 horas semanais)</w:t>
            </w:r>
          </w:p>
        </w:tc>
        <w:tc>
          <w:tcPr>
            <w:tcW w:w="1365"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07</w:t>
            </w: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20</w:t>
            </w:r>
          </w:p>
        </w:tc>
      </w:tr>
      <w:tr w:rsidR="003E1268">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Médico (40 horas semanais)</w:t>
            </w:r>
          </w:p>
        </w:tc>
        <w:tc>
          <w:tcPr>
            <w:tcW w:w="1365"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05</w:t>
            </w: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22</w:t>
            </w:r>
          </w:p>
        </w:tc>
      </w:tr>
      <w:tr w:rsidR="003E1268">
        <w:tblPrEx>
          <w:tblCellMar>
            <w:top w:w="0" w:type="dxa"/>
            <w:bottom w:w="0" w:type="dxa"/>
          </w:tblCellMar>
        </w:tblPrEx>
        <w:tc>
          <w:tcPr>
            <w:tcW w:w="7140" w:type="dxa"/>
            <w:tcBorders>
              <w:left w:val="single" w:sz="2" w:space="0" w:color="000000"/>
              <w:bottom w:val="single" w:sz="2" w:space="0" w:color="000000"/>
            </w:tcBorders>
            <w:tcMar>
              <w:top w:w="55" w:type="dxa"/>
              <w:left w:w="55" w:type="dxa"/>
              <w:bottom w:w="55" w:type="dxa"/>
              <w:right w:w="55" w:type="dxa"/>
            </w:tcMar>
          </w:tcPr>
          <w:p w:rsidR="003E1268" w:rsidRDefault="00D65793">
            <w:pPr>
              <w:pStyle w:val="TableContents"/>
              <w:ind w:left="567"/>
              <w:jc w:val="both"/>
              <w:rPr>
                <w:rFonts w:ascii="Calibri" w:hAnsi="Calibri"/>
                <w:sz w:val="21"/>
                <w:szCs w:val="21"/>
              </w:rPr>
            </w:pPr>
            <w:r>
              <w:rPr>
                <w:rFonts w:ascii="Calibri" w:hAnsi="Calibri"/>
                <w:sz w:val="21"/>
                <w:szCs w:val="21"/>
              </w:rPr>
              <w:t>[...]</w:t>
            </w:r>
          </w:p>
        </w:tc>
        <w:tc>
          <w:tcPr>
            <w:tcW w:w="1365" w:type="dxa"/>
            <w:tcBorders>
              <w:left w:val="single" w:sz="2" w:space="0" w:color="000000"/>
              <w:bottom w:val="single" w:sz="2" w:space="0" w:color="000000"/>
            </w:tcBorders>
            <w:tcMar>
              <w:top w:w="55" w:type="dxa"/>
              <w:left w:w="55" w:type="dxa"/>
              <w:bottom w:w="55" w:type="dxa"/>
              <w:right w:w="55" w:type="dxa"/>
            </w:tcMar>
          </w:tcPr>
          <w:p w:rsidR="003E1268" w:rsidRDefault="003E1268">
            <w:pPr>
              <w:pStyle w:val="TableContents"/>
              <w:ind w:left="567"/>
              <w:jc w:val="both"/>
              <w:rPr>
                <w:rFonts w:ascii="Calibri" w:hAnsi="Calibri"/>
                <w:sz w:val="21"/>
                <w:szCs w:val="21"/>
              </w:rPr>
            </w:pPr>
          </w:p>
        </w:tc>
        <w:tc>
          <w:tcPr>
            <w:tcW w:w="1695" w:type="dxa"/>
            <w:tcBorders>
              <w:left w:val="single" w:sz="2" w:space="0" w:color="000000"/>
              <w:bottom w:val="single" w:sz="2" w:space="0" w:color="000000"/>
              <w:right w:val="single" w:sz="2" w:space="0" w:color="000000"/>
            </w:tcBorders>
            <w:tcMar>
              <w:top w:w="55" w:type="dxa"/>
              <w:left w:w="55" w:type="dxa"/>
              <w:bottom w:w="55" w:type="dxa"/>
              <w:right w:w="55" w:type="dxa"/>
            </w:tcMar>
          </w:tcPr>
          <w:p w:rsidR="003E1268" w:rsidRDefault="003E1268">
            <w:pPr>
              <w:pStyle w:val="TableContents"/>
              <w:ind w:left="567"/>
              <w:jc w:val="both"/>
              <w:rPr>
                <w:rFonts w:ascii="Calibri" w:hAnsi="Calibri"/>
                <w:sz w:val="21"/>
                <w:szCs w:val="21"/>
              </w:rPr>
            </w:pPr>
          </w:p>
        </w:tc>
      </w:tr>
    </w:tbl>
    <w:p w:rsidR="003E1268" w:rsidRDefault="003E1268">
      <w:pPr>
        <w:pStyle w:val="Standard"/>
        <w:ind w:left="1134" w:right="1134" w:firstLine="1701"/>
        <w:jc w:val="both"/>
        <w:rPr>
          <w:rFonts w:ascii="Calibri" w:hAnsi="Calibri"/>
          <w:sz w:val="21"/>
          <w:szCs w:val="21"/>
        </w:rPr>
      </w:pPr>
    </w:p>
    <w:p w:rsidR="003E1268" w:rsidRDefault="00D65793">
      <w:pPr>
        <w:pStyle w:val="Standard"/>
        <w:ind w:left="1134" w:right="1134" w:firstLine="1701"/>
        <w:jc w:val="both"/>
        <w:rPr>
          <w:rFonts w:ascii="Calibri" w:hAnsi="Calibri"/>
          <w:sz w:val="21"/>
          <w:szCs w:val="21"/>
        </w:rPr>
      </w:pPr>
      <w:r>
        <w:rPr>
          <w:rFonts w:ascii="Calibri" w:eastAsia="Times New Roman" w:hAnsi="Calibri"/>
          <w:sz w:val="21"/>
          <w:szCs w:val="21"/>
          <w:lang w:eastAsia="ar-SA"/>
        </w:rPr>
        <w:t>Art. 4º Fica alterada a redação do anexo I da Lei Municipal nº 4.410/2011, quanto à descrição da função do cargo de Enfermeiro, passando</w:t>
      </w:r>
      <w:r>
        <w:rPr>
          <w:rFonts w:ascii="Calibri" w:eastAsia="Times New Roman" w:hAnsi="Calibri"/>
          <w:sz w:val="21"/>
          <w:szCs w:val="21"/>
          <w:lang w:eastAsia="ar-SA"/>
        </w:rPr>
        <w:t xml:space="preserve"> a vigorar com a seguinte redação:</w:t>
      </w:r>
    </w:p>
    <w:p w:rsidR="003E1268" w:rsidRDefault="003E1268">
      <w:pPr>
        <w:pStyle w:val="Standard"/>
        <w:ind w:left="1134" w:right="1134" w:firstLine="1701"/>
        <w:jc w:val="both"/>
        <w:rPr>
          <w:rFonts w:ascii="Calibri" w:hAnsi="Calibri"/>
          <w:sz w:val="21"/>
          <w:szCs w:val="21"/>
        </w:rPr>
      </w:pPr>
    </w:p>
    <w:p w:rsidR="003E1268" w:rsidRDefault="00D65793">
      <w:pPr>
        <w:pStyle w:val="Standard"/>
        <w:ind w:left="1134" w:right="1134" w:firstLine="1701"/>
        <w:jc w:val="both"/>
        <w:rPr>
          <w:rFonts w:ascii="Calibri" w:hAnsi="Calibri"/>
          <w:sz w:val="21"/>
          <w:szCs w:val="21"/>
        </w:rPr>
      </w:pPr>
      <w:r>
        <w:rPr>
          <w:rFonts w:ascii="Calibri" w:hAnsi="Calibri"/>
          <w:sz w:val="21"/>
          <w:szCs w:val="21"/>
        </w:rPr>
        <w:tab/>
      </w:r>
      <w:r>
        <w:rPr>
          <w:rFonts w:ascii="Calibri" w:hAnsi="Calibri"/>
          <w:sz w:val="21"/>
          <w:szCs w:val="21"/>
        </w:rPr>
        <w:tab/>
      </w:r>
      <w:r>
        <w:rPr>
          <w:rFonts w:ascii="Calibri" w:hAnsi="Calibri"/>
          <w:sz w:val="21"/>
          <w:szCs w:val="21"/>
        </w:rPr>
        <w:tab/>
        <w:t>ANEXO I</w:t>
      </w:r>
    </w:p>
    <w:p w:rsidR="003E1268" w:rsidRDefault="00D65793">
      <w:pPr>
        <w:pStyle w:val="Standard"/>
        <w:ind w:left="1134" w:right="1134" w:firstLine="1701"/>
        <w:jc w:val="both"/>
        <w:rPr>
          <w:rFonts w:ascii="Calibri" w:hAnsi="Calibri"/>
          <w:sz w:val="21"/>
          <w:szCs w:val="21"/>
        </w:rPr>
      </w:pPr>
      <w:r>
        <w:rPr>
          <w:rFonts w:ascii="Calibri" w:hAnsi="Calibri"/>
          <w:sz w:val="21"/>
          <w:szCs w:val="21"/>
        </w:rPr>
        <w:t xml:space="preserve"> </w:t>
      </w:r>
      <w:r>
        <w:rPr>
          <w:rFonts w:ascii="Calibri" w:hAnsi="Calibri"/>
          <w:sz w:val="21"/>
          <w:szCs w:val="21"/>
        </w:rPr>
        <w:tab/>
        <w:t>DESCRIÇÃO DAS FUNÇÕES</w:t>
      </w:r>
    </w:p>
    <w:p w:rsidR="003E1268" w:rsidRDefault="00D65793">
      <w:pPr>
        <w:pStyle w:val="Standard"/>
        <w:ind w:left="1134" w:right="1134"/>
        <w:jc w:val="both"/>
        <w:rPr>
          <w:rFonts w:ascii="Calibri" w:hAnsi="Calibri"/>
          <w:sz w:val="21"/>
          <w:szCs w:val="21"/>
        </w:rPr>
      </w:pPr>
      <w:r>
        <w:rPr>
          <w:rFonts w:ascii="Calibri" w:hAnsi="Calibri"/>
          <w:sz w:val="21"/>
          <w:szCs w:val="21"/>
        </w:rPr>
        <w:t>[...]</w:t>
      </w:r>
    </w:p>
    <w:p w:rsidR="003E1268" w:rsidRDefault="003E1268">
      <w:pPr>
        <w:pStyle w:val="Standard"/>
        <w:ind w:left="1134" w:right="1134" w:firstLine="1701"/>
        <w:jc w:val="both"/>
        <w:rPr>
          <w:rFonts w:ascii="Calibri" w:hAnsi="Calibri"/>
          <w:sz w:val="21"/>
          <w:szCs w:val="21"/>
        </w:rPr>
      </w:pPr>
    </w:p>
    <w:p w:rsidR="003E1268" w:rsidRDefault="00D65793">
      <w:pPr>
        <w:pStyle w:val="Standard"/>
        <w:ind w:left="1134" w:right="1134"/>
        <w:jc w:val="both"/>
        <w:rPr>
          <w:rFonts w:ascii="Calibri" w:hAnsi="Calibri"/>
          <w:sz w:val="21"/>
          <w:szCs w:val="21"/>
        </w:rPr>
      </w:pPr>
      <w:r>
        <w:rPr>
          <w:rFonts w:ascii="Calibri" w:hAnsi="Calibri"/>
          <w:b/>
          <w:sz w:val="21"/>
          <w:szCs w:val="21"/>
        </w:rPr>
        <w:t>CATEGORIA FUNCIONAL: ENFERMEIRO</w:t>
      </w:r>
    </w:p>
    <w:p w:rsidR="003E1268" w:rsidRDefault="00D65793">
      <w:pPr>
        <w:pStyle w:val="Standard"/>
        <w:ind w:left="1134" w:right="1134"/>
        <w:rPr>
          <w:rFonts w:ascii="Calibri" w:hAnsi="Calibri"/>
          <w:sz w:val="21"/>
          <w:szCs w:val="21"/>
        </w:rPr>
      </w:pPr>
      <w:r>
        <w:rPr>
          <w:rFonts w:ascii="Calibri" w:hAnsi="Calibri"/>
          <w:sz w:val="21"/>
          <w:szCs w:val="21"/>
        </w:rPr>
        <w:t>PADRÃO DE VENCIMENTO: 19</w:t>
      </w:r>
    </w:p>
    <w:p w:rsidR="003E1268" w:rsidRDefault="003E1268">
      <w:pPr>
        <w:pStyle w:val="Standard"/>
        <w:ind w:left="1134" w:right="1134"/>
        <w:rPr>
          <w:rFonts w:ascii="Calibri" w:hAnsi="Calibri"/>
          <w:sz w:val="21"/>
          <w:szCs w:val="21"/>
        </w:rPr>
      </w:pPr>
    </w:p>
    <w:p w:rsidR="003E1268" w:rsidRDefault="00D65793">
      <w:pPr>
        <w:pStyle w:val="Standard"/>
        <w:ind w:left="1134" w:right="1134"/>
        <w:jc w:val="both"/>
        <w:rPr>
          <w:rFonts w:ascii="Calibri" w:hAnsi="Calibri"/>
          <w:sz w:val="21"/>
          <w:szCs w:val="21"/>
        </w:rPr>
      </w:pPr>
      <w:r>
        <w:rPr>
          <w:rFonts w:ascii="Calibri" w:hAnsi="Calibri"/>
          <w:sz w:val="21"/>
          <w:szCs w:val="21"/>
        </w:rPr>
        <w:t>ATRIBUIÇÕES:</w:t>
      </w:r>
    </w:p>
    <w:p w:rsidR="003E1268" w:rsidRDefault="00D65793">
      <w:pPr>
        <w:pStyle w:val="Default"/>
        <w:ind w:left="1134" w:right="1134"/>
        <w:jc w:val="both"/>
        <w:rPr>
          <w:rFonts w:ascii="Calibri" w:hAnsi="Calibri"/>
          <w:sz w:val="21"/>
          <w:szCs w:val="21"/>
        </w:rPr>
      </w:pPr>
      <w:r>
        <w:rPr>
          <w:rFonts w:ascii="Calibri" w:hAnsi="Calibri"/>
          <w:b/>
          <w:bCs/>
          <w:sz w:val="21"/>
          <w:szCs w:val="21"/>
        </w:rPr>
        <w:t>Descrição Analítica:</w:t>
      </w:r>
      <w:r>
        <w:rPr>
          <w:rFonts w:ascii="Calibri" w:hAnsi="Calibri"/>
          <w:sz w:val="21"/>
          <w:szCs w:val="21"/>
        </w:rPr>
        <w:t xml:space="preserve"> Organizar e dirigir os serviços de enfermagem e as atividades técnicas na administração municipal; planejar, organizar, coordenar, executar e avaliar os serviços de assistência de enfermagem; executar consultas e prescrever assistência de enfermagem; part</w:t>
      </w:r>
      <w:r>
        <w:rPr>
          <w:rFonts w:ascii="Calibri" w:hAnsi="Calibri"/>
          <w:sz w:val="21"/>
          <w:szCs w:val="21"/>
        </w:rPr>
        <w:t>icipar no planejamento, execução e avaliação dos planos assistenciais de saúde; prescrever medicamentos previamente estabelecidos em programas de saúde pública e em rotina aprovada pela instituição de saúde; participar na elaboração de medidas de prevenção</w:t>
      </w:r>
      <w:r>
        <w:rPr>
          <w:rFonts w:ascii="Calibri" w:hAnsi="Calibri"/>
          <w:sz w:val="21"/>
          <w:szCs w:val="21"/>
        </w:rPr>
        <w:t xml:space="preserve"> e controle sistemático de danos que possam ser causados aos pacientes durante a assistência de enfermagem; participar na elaboração e execução de programas de saúde preventiva; participar na prevenção e controle das doenças transmissíveis em geral e nos p</w:t>
      </w:r>
      <w:r>
        <w:rPr>
          <w:rFonts w:ascii="Calibri" w:hAnsi="Calibri"/>
          <w:sz w:val="21"/>
          <w:szCs w:val="21"/>
        </w:rPr>
        <w:t>rogramas de vigilância epidemiológica; prestar assistência de enfermagem à gestante, parturientes, puérpera e ao recém-nascido; participar nos programas e nas atividades de assistência integral à saúde individual e de grupos específicos, particularmente da</w:t>
      </w:r>
      <w:r>
        <w:rPr>
          <w:rFonts w:ascii="Calibri" w:hAnsi="Calibri"/>
          <w:sz w:val="21"/>
          <w:szCs w:val="21"/>
        </w:rPr>
        <w:t xml:space="preserve">queles prioritários e de alto risco; participação em programas e atividades de educação sanitária, visando a melhoria da saúde do indivíduo, da família e da população em geral; participação nos programas de treinamento e aprimoramento de pessoal de saúde, </w:t>
      </w:r>
      <w:r>
        <w:rPr>
          <w:rFonts w:ascii="Calibri" w:hAnsi="Calibri"/>
          <w:sz w:val="21"/>
          <w:szCs w:val="21"/>
        </w:rPr>
        <w:t xml:space="preserve">particularmente nos programas de educação continuada; participação nos programas de higiene e segurança do trabalho e de prevenção de acidentes e de doenças profissionais do trabalho; participação na </w:t>
      </w:r>
      <w:r>
        <w:rPr>
          <w:rFonts w:ascii="Calibri" w:hAnsi="Calibri"/>
          <w:sz w:val="21"/>
          <w:szCs w:val="21"/>
        </w:rPr>
        <w:lastRenderedPageBreak/>
        <w:t>elaboração e na operacionalização do sistema de referênc</w:t>
      </w:r>
      <w:r>
        <w:rPr>
          <w:rFonts w:ascii="Calibri" w:hAnsi="Calibri"/>
          <w:sz w:val="21"/>
          <w:szCs w:val="21"/>
        </w:rPr>
        <w:t xml:space="preserve">ia e contra-referência do paciente nos diferentes níveis de atenção à saúde. </w:t>
      </w:r>
      <w:r>
        <w:rPr>
          <w:rFonts w:ascii="Calibri" w:eastAsia="Times New Roman" w:hAnsi="Calibri" w:cs="Times New Roman"/>
          <w:sz w:val="21"/>
          <w:szCs w:val="21"/>
        </w:rPr>
        <w:t xml:space="preserve">Realizar atenção à saúde aos indivíduos e famílias e, quando indicado ou necessário, no domicílio e/ou nos demais espaços comunitários (escolas, associações entre outras), em </w:t>
      </w:r>
      <w:r>
        <w:rPr>
          <w:rFonts w:ascii="Calibri" w:eastAsia="Times New Roman" w:hAnsi="Calibri" w:cs="Times New Roman"/>
          <w:sz w:val="21"/>
          <w:szCs w:val="21"/>
        </w:rPr>
        <w:t xml:space="preserve">todos os ciclos de vida; </w:t>
      </w:r>
      <w:r>
        <w:rPr>
          <w:rFonts w:ascii="Calibri" w:eastAsia="Times New Roman" w:hAnsi="Calibri" w:cs="Times New Roman"/>
          <w:sz w:val="21"/>
          <w:szCs w:val="21"/>
        </w:rPr>
        <w:t>- Realizar consulta de enfermagem, procedimentos, solicitar exames complementares, prescrever medicações conforme protocolos, diretrizes clínicas e terapêuticas, ou outras normativas técnicas estabelecidas pelo gestor federal, esta</w:t>
      </w:r>
      <w:r>
        <w:rPr>
          <w:rFonts w:ascii="Calibri" w:eastAsia="Times New Roman" w:hAnsi="Calibri" w:cs="Times New Roman"/>
          <w:sz w:val="21"/>
          <w:szCs w:val="21"/>
        </w:rPr>
        <w:t>dual, municipal ou do Distrito Federal, observadas as disposições legais da profissão; - Realizar e/ou supervisionar acolhimento com escuta qualificada e classificação de risco, de acordo com protocolos estabelecidos; - Realizar estratificação de risco e e</w:t>
      </w:r>
      <w:r>
        <w:rPr>
          <w:rFonts w:ascii="Calibri" w:eastAsia="Times New Roman" w:hAnsi="Calibri" w:cs="Times New Roman"/>
          <w:sz w:val="21"/>
          <w:szCs w:val="21"/>
        </w:rPr>
        <w:t>laborar plano de cuidados para as pessoas que possuem condições crônicas no território, junto aos demais membros da equipe; - Realizar atividades em grupo e encaminhar, quando necessário, usuários a outros serviços, conforme fluxo estabelecido pela rede lo</w:t>
      </w:r>
      <w:r>
        <w:rPr>
          <w:rFonts w:ascii="Calibri" w:eastAsia="Times New Roman" w:hAnsi="Calibri" w:cs="Times New Roman"/>
          <w:sz w:val="21"/>
          <w:szCs w:val="21"/>
        </w:rPr>
        <w:t>cal; - Planejar, gerenciar e avaliar as ações desenvolvidas pelos técnicos/auxiliares de enfermagem, em conjunto com os outros membros da equipe; - Supervisionar as ações do técnico/auxiliar de enfermagem; - Implementar e manter atualizados rotinas, protoc</w:t>
      </w:r>
      <w:r>
        <w:rPr>
          <w:rFonts w:ascii="Calibri" w:eastAsia="Times New Roman" w:hAnsi="Calibri" w:cs="Times New Roman"/>
          <w:sz w:val="21"/>
          <w:szCs w:val="21"/>
        </w:rPr>
        <w:t>olos e fluxos relacionados a sua área de competência na UBS; e Exercer outras atribuições conforme legislação profissional, e que sejam de responsabilidade na sua área de atuação.</w:t>
      </w:r>
    </w:p>
    <w:p w:rsidR="003E1268" w:rsidRDefault="003E1268">
      <w:pPr>
        <w:pStyle w:val="Standard"/>
        <w:ind w:left="1134" w:right="1134"/>
        <w:rPr>
          <w:rFonts w:ascii="Calibri" w:hAnsi="Calibri"/>
          <w:sz w:val="21"/>
          <w:szCs w:val="21"/>
        </w:rPr>
      </w:pPr>
    </w:p>
    <w:p w:rsidR="003E1268" w:rsidRDefault="00D65793">
      <w:pPr>
        <w:pStyle w:val="Standard"/>
        <w:ind w:left="1134" w:right="1134"/>
        <w:rPr>
          <w:rFonts w:ascii="Calibri" w:hAnsi="Calibri"/>
          <w:sz w:val="21"/>
          <w:szCs w:val="21"/>
        </w:rPr>
      </w:pPr>
      <w:r>
        <w:rPr>
          <w:rFonts w:ascii="Calibri" w:hAnsi="Calibri"/>
          <w:sz w:val="21"/>
          <w:szCs w:val="21"/>
        </w:rPr>
        <w:t>Condições de Trabalho:</w:t>
      </w:r>
    </w:p>
    <w:p w:rsidR="003E1268" w:rsidRDefault="00D65793">
      <w:pPr>
        <w:pStyle w:val="Standard"/>
        <w:ind w:left="1134"/>
        <w:rPr>
          <w:rFonts w:ascii="Calibri" w:hAnsi="Calibri"/>
          <w:sz w:val="21"/>
          <w:szCs w:val="21"/>
        </w:rPr>
      </w:pPr>
      <w:r>
        <w:rPr>
          <w:rFonts w:ascii="Calibri" w:hAnsi="Calibri"/>
          <w:sz w:val="21"/>
          <w:szCs w:val="21"/>
        </w:rPr>
        <w:t>a) Geral: Carga horária semanal de 40 horas;</w:t>
      </w:r>
    </w:p>
    <w:p w:rsidR="003E1268" w:rsidRDefault="00D65793">
      <w:pPr>
        <w:pStyle w:val="Standard"/>
        <w:ind w:left="1134" w:right="1077"/>
        <w:rPr>
          <w:rFonts w:ascii="Calibri" w:hAnsi="Calibri"/>
          <w:sz w:val="21"/>
          <w:szCs w:val="21"/>
        </w:rPr>
      </w:pPr>
      <w:r>
        <w:rPr>
          <w:rFonts w:ascii="Calibri" w:hAnsi="Calibri"/>
          <w:sz w:val="21"/>
          <w:szCs w:val="21"/>
        </w:rPr>
        <w:t>b) Esp</w:t>
      </w:r>
      <w:r>
        <w:rPr>
          <w:rFonts w:ascii="Calibri" w:hAnsi="Calibri"/>
          <w:sz w:val="21"/>
          <w:szCs w:val="21"/>
        </w:rPr>
        <w:t>ecial: Sujeito a trabalho interno e externo com possibilidade de convocação para atividades em regime de plantão e trabalhos em sábados, domingos e feriados.</w:t>
      </w:r>
    </w:p>
    <w:p w:rsidR="003E1268" w:rsidRDefault="00D65793">
      <w:pPr>
        <w:pStyle w:val="Standard"/>
        <w:ind w:left="1134"/>
        <w:rPr>
          <w:rFonts w:ascii="Calibri" w:hAnsi="Calibri"/>
          <w:sz w:val="21"/>
          <w:szCs w:val="21"/>
        </w:rPr>
      </w:pPr>
      <w:r>
        <w:rPr>
          <w:rFonts w:ascii="Calibri" w:hAnsi="Calibri"/>
          <w:sz w:val="21"/>
          <w:szCs w:val="21"/>
        </w:rPr>
        <w:t>Requisitos para Provimento:</w:t>
      </w:r>
    </w:p>
    <w:p w:rsidR="003E1268" w:rsidRDefault="00D65793">
      <w:pPr>
        <w:pStyle w:val="Standard"/>
        <w:ind w:left="1134"/>
        <w:rPr>
          <w:rFonts w:ascii="Calibri" w:hAnsi="Calibri"/>
          <w:sz w:val="21"/>
          <w:szCs w:val="21"/>
        </w:rPr>
      </w:pPr>
      <w:r>
        <w:rPr>
          <w:rFonts w:ascii="Calibri" w:hAnsi="Calibri"/>
          <w:sz w:val="21"/>
          <w:szCs w:val="21"/>
        </w:rPr>
        <w:t>a) Idade: Mínima de 21 anos;</w:t>
      </w:r>
    </w:p>
    <w:p w:rsidR="003E1268" w:rsidRDefault="00D65793">
      <w:pPr>
        <w:pStyle w:val="Standard"/>
        <w:ind w:left="1134"/>
        <w:rPr>
          <w:rFonts w:ascii="Calibri" w:hAnsi="Calibri"/>
          <w:sz w:val="21"/>
          <w:szCs w:val="21"/>
        </w:rPr>
      </w:pPr>
      <w:r>
        <w:rPr>
          <w:rFonts w:ascii="Calibri" w:hAnsi="Calibri"/>
          <w:sz w:val="21"/>
          <w:szCs w:val="21"/>
        </w:rPr>
        <w:t>b) Instrução: Curso superior completo.</w:t>
      </w:r>
    </w:p>
    <w:p w:rsidR="003E1268" w:rsidRDefault="00D65793">
      <w:pPr>
        <w:pStyle w:val="Standard"/>
        <w:ind w:left="1134"/>
        <w:rPr>
          <w:rFonts w:ascii="Calibri" w:hAnsi="Calibri"/>
          <w:sz w:val="21"/>
          <w:szCs w:val="21"/>
        </w:rPr>
      </w:pPr>
      <w:r>
        <w:rPr>
          <w:rFonts w:ascii="Calibri" w:hAnsi="Calibri"/>
          <w:sz w:val="21"/>
          <w:szCs w:val="21"/>
        </w:rPr>
        <w:t>c)</w:t>
      </w:r>
      <w:r>
        <w:rPr>
          <w:rFonts w:ascii="Calibri" w:hAnsi="Calibri"/>
          <w:sz w:val="21"/>
          <w:szCs w:val="21"/>
        </w:rPr>
        <w:t xml:space="preserve"> Provimento: Concurso Público</w:t>
      </w:r>
    </w:p>
    <w:p w:rsidR="003E1268" w:rsidRDefault="00D65793">
      <w:pPr>
        <w:pStyle w:val="Standard"/>
        <w:ind w:left="1134"/>
        <w:rPr>
          <w:rFonts w:ascii="Calibri" w:hAnsi="Calibri"/>
          <w:sz w:val="21"/>
          <w:szCs w:val="21"/>
        </w:rPr>
      </w:pPr>
      <w:r>
        <w:rPr>
          <w:rFonts w:ascii="Calibri" w:hAnsi="Calibri"/>
          <w:sz w:val="21"/>
          <w:szCs w:val="21"/>
        </w:rPr>
        <w:t>[…]</w:t>
      </w:r>
    </w:p>
    <w:p w:rsidR="003E1268" w:rsidRDefault="003E1268">
      <w:pPr>
        <w:pStyle w:val="Standard"/>
        <w:ind w:left="1134"/>
        <w:rPr>
          <w:rFonts w:ascii="Calibri" w:hAnsi="Calibri"/>
          <w:sz w:val="21"/>
          <w:szCs w:val="21"/>
        </w:rPr>
      </w:pPr>
    </w:p>
    <w:p w:rsidR="003E1268" w:rsidRDefault="00D65793">
      <w:pPr>
        <w:pStyle w:val="Standard"/>
        <w:ind w:left="1134" w:right="1134" w:firstLine="1701"/>
        <w:jc w:val="both"/>
        <w:rPr>
          <w:rFonts w:ascii="Calibri" w:hAnsi="Calibri"/>
          <w:sz w:val="21"/>
          <w:szCs w:val="21"/>
        </w:rPr>
      </w:pPr>
      <w:r>
        <w:rPr>
          <w:rFonts w:ascii="Calibri" w:eastAsia="Times New Roman" w:hAnsi="Calibri"/>
          <w:sz w:val="21"/>
          <w:szCs w:val="21"/>
          <w:lang w:eastAsia="ar-SA"/>
        </w:rPr>
        <w:t>Art. 5º Fica alterada a redação do anexo I da Lei Municipal nº 4.410/2011, quanto à descrição da função do cargo de Médico, passando a vigorar com a seguinte redação:</w:t>
      </w:r>
    </w:p>
    <w:p w:rsidR="003E1268" w:rsidRDefault="003E1268">
      <w:pPr>
        <w:pStyle w:val="Standard"/>
        <w:ind w:left="1134" w:right="1134" w:firstLine="1701"/>
        <w:jc w:val="both"/>
        <w:rPr>
          <w:rFonts w:ascii="Calibri" w:eastAsia="Times New Roman" w:hAnsi="Calibri"/>
          <w:sz w:val="21"/>
          <w:szCs w:val="21"/>
          <w:lang w:eastAsia="ar-SA"/>
        </w:rPr>
      </w:pPr>
    </w:p>
    <w:p w:rsidR="003E1268" w:rsidRDefault="00D65793">
      <w:pPr>
        <w:pStyle w:val="Standard"/>
        <w:ind w:left="1134" w:right="1134" w:firstLine="1701"/>
        <w:jc w:val="both"/>
        <w:rPr>
          <w:rFonts w:ascii="Calibri" w:hAnsi="Calibri"/>
          <w:sz w:val="21"/>
          <w:szCs w:val="21"/>
        </w:rPr>
      </w:pPr>
      <w:r>
        <w:rPr>
          <w:rFonts w:ascii="Calibri" w:hAnsi="Calibri"/>
          <w:sz w:val="21"/>
          <w:szCs w:val="21"/>
        </w:rPr>
        <w:tab/>
      </w:r>
      <w:r>
        <w:rPr>
          <w:rFonts w:ascii="Calibri" w:hAnsi="Calibri"/>
          <w:sz w:val="21"/>
          <w:szCs w:val="21"/>
        </w:rPr>
        <w:tab/>
        <w:t>ANEXO I</w:t>
      </w:r>
    </w:p>
    <w:p w:rsidR="003E1268" w:rsidRDefault="00D65793">
      <w:pPr>
        <w:pStyle w:val="Standard"/>
        <w:ind w:left="1134" w:right="1134" w:firstLine="1701"/>
        <w:jc w:val="both"/>
        <w:rPr>
          <w:rFonts w:ascii="Calibri" w:hAnsi="Calibri"/>
          <w:sz w:val="21"/>
          <w:szCs w:val="21"/>
        </w:rPr>
      </w:pPr>
      <w:r>
        <w:rPr>
          <w:rFonts w:ascii="Calibri" w:hAnsi="Calibri"/>
          <w:sz w:val="21"/>
          <w:szCs w:val="21"/>
        </w:rPr>
        <w:t xml:space="preserve"> </w:t>
      </w:r>
      <w:r>
        <w:rPr>
          <w:rFonts w:ascii="Calibri" w:hAnsi="Calibri"/>
          <w:sz w:val="21"/>
          <w:szCs w:val="21"/>
        </w:rPr>
        <w:tab/>
        <w:t>DESCRIÇÃO DAS FUNÇÕES</w:t>
      </w:r>
    </w:p>
    <w:p w:rsidR="003E1268" w:rsidRDefault="00D65793">
      <w:pPr>
        <w:pStyle w:val="Standard"/>
        <w:ind w:left="1134" w:right="1134"/>
        <w:jc w:val="both"/>
        <w:rPr>
          <w:rFonts w:ascii="Calibri" w:hAnsi="Calibri"/>
          <w:sz w:val="21"/>
          <w:szCs w:val="21"/>
        </w:rPr>
      </w:pPr>
      <w:r>
        <w:rPr>
          <w:rFonts w:ascii="Calibri" w:hAnsi="Calibri"/>
          <w:sz w:val="21"/>
          <w:szCs w:val="21"/>
        </w:rPr>
        <w:t>[...]</w:t>
      </w:r>
    </w:p>
    <w:p w:rsidR="003E1268" w:rsidRDefault="003E1268">
      <w:pPr>
        <w:pStyle w:val="Standard"/>
        <w:ind w:left="1134" w:right="1134" w:firstLine="1701"/>
        <w:jc w:val="both"/>
        <w:rPr>
          <w:rFonts w:ascii="Calibri" w:hAnsi="Calibri"/>
          <w:sz w:val="21"/>
          <w:szCs w:val="21"/>
        </w:rPr>
      </w:pPr>
    </w:p>
    <w:p w:rsidR="003E1268" w:rsidRDefault="00D65793">
      <w:pPr>
        <w:pStyle w:val="Standard"/>
        <w:ind w:left="1134" w:right="1134"/>
        <w:jc w:val="both"/>
        <w:rPr>
          <w:rFonts w:ascii="Calibri" w:hAnsi="Calibri"/>
          <w:sz w:val="21"/>
          <w:szCs w:val="21"/>
        </w:rPr>
      </w:pPr>
      <w:r>
        <w:rPr>
          <w:rFonts w:ascii="Calibri" w:eastAsia="Times New Roman" w:hAnsi="Calibri"/>
          <w:b/>
          <w:sz w:val="21"/>
          <w:szCs w:val="21"/>
          <w:lang w:eastAsia="ar-SA"/>
        </w:rPr>
        <w:t xml:space="preserve">CATEGORIA </w:t>
      </w:r>
      <w:r>
        <w:rPr>
          <w:rFonts w:ascii="Calibri" w:eastAsia="Times New Roman" w:hAnsi="Calibri"/>
          <w:b/>
          <w:sz w:val="21"/>
          <w:szCs w:val="21"/>
          <w:lang w:eastAsia="ar-SA"/>
        </w:rPr>
        <w:t>FUNCIONAL: MÉDICO (20 horas semanais)</w:t>
      </w:r>
    </w:p>
    <w:p w:rsidR="003E1268" w:rsidRDefault="00D65793">
      <w:pPr>
        <w:pStyle w:val="Standard"/>
        <w:ind w:left="1134" w:right="1134"/>
        <w:jc w:val="both"/>
        <w:rPr>
          <w:rFonts w:ascii="Calibri" w:eastAsia="Times New Roman" w:hAnsi="Calibri"/>
          <w:b/>
          <w:sz w:val="21"/>
          <w:szCs w:val="21"/>
          <w:lang w:eastAsia="ar-SA"/>
        </w:rPr>
      </w:pPr>
      <w:r>
        <w:rPr>
          <w:rFonts w:ascii="Calibri" w:eastAsia="Times New Roman" w:hAnsi="Calibri"/>
          <w:b/>
          <w:sz w:val="21"/>
          <w:szCs w:val="21"/>
          <w:lang w:eastAsia="ar-SA"/>
        </w:rPr>
        <w:t>PADRÃO DE VENCIMENTO: 20</w:t>
      </w:r>
    </w:p>
    <w:p w:rsidR="003E1268" w:rsidRDefault="003E1268">
      <w:pPr>
        <w:pStyle w:val="Standard"/>
        <w:ind w:left="1134" w:right="1134"/>
        <w:jc w:val="both"/>
        <w:rPr>
          <w:rFonts w:ascii="Calibri" w:eastAsia="Times New Roman" w:hAnsi="Calibri"/>
          <w:b/>
          <w:sz w:val="21"/>
          <w:szCs w:val="21"/>
          <w:lang w:eastAsia="ar-SA"/>
        </w:rPr>
      </w:pPr>
    </w:p>
    <w:p w:rsidR="003E1268" w:rsidRDefault="00D65793">
      <w:pPr>
        <w:pStyle w:val="Default"/>
        <w:ind w:left="1134" w:right="1134"/>
        <w:jc w:val="both"/>
        <w:rPr>
          <w:rFonts w:ascii="Calibri" w:hAnsi="Calibri"/>
          <w:sz w:val="21"/>
          <w:szCs w:val="21"/>
        </w:rPr>
      </w:pPr>
      <w:r>
        <w:rPr>
          <w:rFonts w:ascii="Calibri" w:hAnsi="Calibri"/>
          <w:b/>
          <w:bCs/>
          <w:sz w:val="21"/>
          <w:szCs w:val="21"/>
          <w:lang w:eastAsia="ar-SA"/>
        </w:rPr>
        <w:t xml:space="preserve">Descrição Detalhada: </w:t>
      </w:r>
      <w:r>
        <w:rPr>
          <w:rFonts w:ascii="Calibri" w:hAnsi="Calibri"/>
          <w:sz w:val="21"/>
          <w:szCs w:val="21"/>
          <w:lang w:eastAsia="ar-SA"/>
        </w:rPr>
        <w:t xml:space="preserve">prestar pronto atendimento a pacientes ambulatoriais, mesmo nos casos de urgência e emergência, decidindo as condutas, inclusive pela internação quando necessária; fazer </w:t>
      </w:r>
      <w:r>
        <w:rPr>
          <w:rFonts w:ascii="Calibri" w:hAnsi="Calibri"/>
          <w:sz w:val="21"/>
          <w:szCs w:val="21"/>
          <w:lang w:eastAsia="ar-SA"/>
        </w:rPr>
        <w:t>diagnósticos, prescrever e ministrar tratamento para diversas doenças, perturbações e lesões do organismo humano, aplicar os métodos da medicina preventiva; Providenciar ou realizar tratamento especializado; Ministrar aulas e participar de reuniões médicas</w:t>
      </w:r>
      <w:r>
        <w:rPr>
          <w:rFonts w:ascii="Calibri" w:hAnsi="Calibri"/>
          <w:sz w:val="21"/>
          <w:szCs w:val="21"/>
          <w:lang w:eastAsia="ar-SA"/>
        </w:rPr>
        <w:t xml:space="preserve">, cursos e palestras sobre medicina preventiva nas escolas, entidades assistenciais e comunitárias; integrar a equipe multiprofissional de saúde, responsabilizando-se pela orientação desta, aos cuidados relativos a sua área de competência, seguindo também </w:t>
      </w:r>
      <w:r>
        <w:rPr>
          <w:rFonts w:ascii="Calibri" w:hAnsi="Calibri"/>
          <w:sz w:val="21"/>
          <w:szCs w:val="21"/>
          <w:lang w:eastAsia="ar-SA"/>
        </w:rPr>
        <w:t>as orientações dos demais profissionais nas suas áreas específicas; participar em todas as atividades para que for designado pela chefia imediata; Preencher e visar mapas de produção; Manter fichas médicas com diagnóstico e tratamento; Preencher relatórios</w:t>
      </w:r>
      <w:r>
        <w:rPr>
          <w:rFonts w:ascii="Calibri" w:hAnsi="Calibri"/>
          <w:sz w:val="21"/>
          <w:szCs w:val="21"/>
          <w:lang w:eastAsia="ar-SA"/>
        </w:rPr>
        <w:t xml:space="preserve"> comprobatórios aos atendimentos; Atender consultas médicas em ambulatórios ou outros estabelecimentos ou órgãos de saúde municipais; Fazer inspeção médica para fins de ingresso; Fazer diagnósticos e recomendar a terapêutica; Prescrever exames laboratoriai</w:t>
      </w:r>
      <w:r>
        <w:rPr>
          <w:rFonts w:ascii="Calibri" w:hAnsi="Calibri"/>
          <w:sz w:val="21"/>
          <w:szCs w:val="21"/>
          <w:lang w:eastAsia="ar-SA"/>
        </w:rPr>
        <w:t xml:space="preserve">s; Incentivar a vacinação e indicar medidas de higiene pessoal; fazer pedidos de material e equipamentos necessários a sua área de competência; Responsabilizar-se por equipes auxiliares necessárias à execução das atividades próprias do cargo; </w:t>
      </w:r>
      <w:r>
        <w:rPr>
          <w:rFonts w:ascii="Calibri" w:eastAsia="Times New Roman" w:hAnsi="Calibri" w:cs="Times New Roman"/>
          <w:sz w:val="21"/>
          <w:szCs w:val="21"/>
          <w:lang w:eastAsia="ar-SA"/>
        </w:rPr>
        <w:t>Realizar cons</w:t>
      </w:r>
      <w:r>
        <w:rPr>
          <w:rFonts w:ascii="Calibri" w:eastAsia="Times New Roman" w:hAnsi="Calibri" w:cs="Times New Roman"/>
          <w:sz w:val="21"/>
          <w:szCs w:val="21"/>
          <w:lang w:eastAsia="ar-SA"/>
        </w:rPr>
        <w:t>ultas clínicas, pequenos procedimentos cirúrgicos, atividades em grupo na UBS e, quando indicado ou necessário, no domicílio e/ou nos demais espaços comunitários (escolas, associações entre outros) manter-se atualizado através da educação profissional cont</w:t>
      </w:r>
      <w:r>
        <w:rPr>
          <w:rFonts w:ascii="Calibri" w:eastAsia="Times New Roman" w:hAnsi="Calibri" w:cs="Times New Roman"/>
          <w:sz w:val="21"/>
          <w:szCs w:val="21"/>
          <w:lang w:eastAsia="ar-SA"/>
        </w:rPr>
        <w:t xml:space="preserve">ínua; em conformidade com protocolos, diretrizes clínicas e terapêuticas, bem como outras </w:t>
      </w:r>
      <w:r>
        <w:rPr>
          <w:rFonts w:ascii="Calibri" w:eastAsia="Times New Roman" w:hAnsi="Calibri" w:cs="Times New Roman"/>
          <w:sz w:val="21"/>
          <w:szCs w:val="21"/>
          <w:lang w:eastAsia="ar-SA"/>
        </w:rPr>
        <w:lastRenderedPageBreak/>
        <w:t>normativas técnicas estabelecidas pelos gestores (federal, estadual, municipal ou Distrito Federal), observadas as disposições legais da profissão; propor normas e ro</w:t>
      </w:r>
      <w:r>
        <w:rPr>
          <w:rFonts w:ascii="Calibri" w:eastAsia="Times New Roman" w:hAnsi="Calibri" w:cs="Times New Roman"/>
          <w:sz w:val="21"/>
          <w:szCs w:val="21"/>
          <w:lang w:eastAsia="ar-SA"/>
        </w:rPr>
        <w:t>tinas relativas a sua área de competência, classificar e codificar doenças, operações, causas de morte e demais situações de saúde, de acordo com o sistema adotado; fazer parte de comissões provisórias e permanentes instaladas no setor onde trabalha, quand</w:t>
      </w:r>
      <w:r>
        <w:rPr>
          <w:rFonts w:ascii="Calibri" w:eastAsia="Times New Roman" w:hAnsi="Calibri" w:cs="Times New Roman"/>
          <w:sz w:val="21"/>
          <w:szCs w:val="21"/>
          <w:lang w:eastAsia="ar-SA"/>
        </w:rPr>
        <w:t>o designado para tal;- Realizar estratificação de risco e elaborar plano de cuidados para as pessoas que possuem condições crônicas no município, junto aos demais membros da equipe; - Encaminhar, quando necessário, usuários a outros pontos de atenção, resp</w:t>
      </w:r>
      <w:r>
        <w:rPr>
          <w:rFonts w:ascii="Calibri" w:eastAsia="Times New Roman" w:hAnsi="Calibri" w:cs="Times New Roman"/>
          <w:sz w:val="21"/>
          <w:szCs w:val="21"/>
          <w:lang w:eastAsia="ar-SA"/>
        </w:rPr>
        <w:t>eitando fluxos locais, mantendo sob sua responsabilidade o acompanhamento do plano terapêutico prescrito; - Indicar a necessidade de internação hospitalar ou domiciliar, mantendo a responsabilização pelo acompanhamento da pessoa; - Planejar, gerenciar e av</w:t>
      </w:r>
      <w:r>
        <w:rPr>
          <w:rFonts w:ascii="Calibri" w:eastAsia="Times New Roman" w:hAnsi="Calibri" w:cs="Times New Roman"/>
          <w:sz w:val="21"/>
          <w:szCs w:val="21"/>
          <w:lang w:eastAsia="ar-SA"/>
        </w:rPr>
        <w:t xml:space="preserve">aliar as ações desenvolvidas em conjunto com os outros membros da equipe; </w:t>
      </w:r>
      <w:r>
        <w:rPr>
          <w:rFonts w:ascii="Calibri" w:hAnsi="Calibri"/>
          <w:sz w:val="21"/>
          <w:szCs w:val="21"/>
          <w:lang w:eastAsia="ar-SA"/>
        </w:rPr>
        <w:t>Executar tarefas afins, inclusive as editadas no respectivo regulamento da profissão.</w:t>
      </w:r>
    </w:p>
    <w:p w:rsidR="003E1268" w:rsidRDefault="003E1268">
      <w:pPr>
        <w:pStyle w:val="Default"/>
        <w:ind w:left="1134" w:right="1134"/>
        <w:jc w:val="both"/>
        <w:rPr>
          <w:rFonts w:ascii="Calibri" w:hAnsi="Calibri"/>
          <w:sz w:val="21"/>
          <w:szCs w:val="21"/>
          <w:lang w:eastAsia="ar-SA"/>
        </w:rPr>
      </w:pPr>
    </w:p>
    <w:p w:rsidR="003E1268" w:rsidRDefault="00D65793">
      <w:pPr>
        <w:pStyle w:val="Standard"/>
        <w:autoSpaceDE w:val="0"/>
        <w:ind w:left="1134" w:right="1134"/>
        <w:jc w:val="both"/>
        <w:rPr>
          <w:rFonts w:ascii="Calibri" w:eastAsia="Arial" w:hAnsi="Calibri" w:cs="Arial"/>
          <w:color w:val="000000"/>
          <w:sz w:val="21"/>
          <w:szCs w:val="21"/>
          <w:lang w:eastAsia="ar-SA"/>
        </w:rPr>
      </w:pPr>
      <w:r>
        <w:rPr>
          <w:rFonts w:ascii="Calibri" w:eastAsia="Arial" w:hAnsi="Calibri" w:cs="Arial"/>
          <w:color w:val="000000"/>
          <w:sz w:val="21"/>
          <w:szCs w:val="21"/>
          <w:lang w:eastAsia="ar-SA"/>
        </w:rPr>
        <w:t>Condições de Trabalho:</w:t>
      </w:r>
    </w:p>
    <w:p w:rsidR="003E1268" w:rsidRDefault="00D65793">
      <w:pPr>
        <w:pStyle w:val="Standard"/>
        <w:ind w:left="1134"/>
        <w:rPr>
          <w:rFonts w:ascii="Calibri" w:hAnsi="Calibri"/>
          <w:sz w:val="21"/>
          <w:szCs w:val="21"/>
        </w:rPr>
      </w:pPr>
      <w:r>
        <w:rPr>
          <w:rFonts w:ascii="Calibri" w:hAnsi="Calibri"/>
          <w:sz w:val="21"/>
          <w:szCs w:val="21"/>
        </w:rPr>
        <w:t>a) Geral: 20 horas semanais;</w:t>
      </w:r>
    </w:p>
    <w:p w:rsidR="003E1268" w:rsidRDefault="00D65793">
      <w:pPr>
        <w:pStyle w:val="Standard"/>
        <w:ind w:left="1134"/>
        <w:rPr>
          <w:rFonts w:ascii="Calibri" w:hAnsi="Calibri"/>
          <w:sz w:val="21"/>
          <w:szCs w:val="21"/>
        </w:rPr>
      </w:pPr>
      <w:r>
        <w:rPr>
          <w:rFonts w:ascii="Calibri" w:hAnsi="Calibri"/>
          <w:sz w:val="21"/>
          <w:szCs w:val="21"/>
        </w:rPr>
        <w:t>b) Outras: o exercício do cargo poderá exig</w:t>
      </w:r>
      <w:r>
        <w:rPr>
          <w:rFonts w:ascii="Calibri" w:hAnsi="Calibri"/>
          <w:sz w:val="21"/>
          <w:szCs w:val="21"/>
        </w:rPr>
        <w:t>ir a prestação de serviços à noite, sábados, domingos e feriados.</w:t>
      </w:r>
    </w:p>
    <w:p w:rsidR="003E1268" w:rsidRDefault="00D65793">
      <w:pPr>
        <w:pStyle w:val="Standard"/>
        <w:ind w:left="1134"/>
        <w:rPr>
          <w:rFonts w:ascii="Calibri" w:hAnsi="Calibri"/>
          <w:sz w:val="21"/>
          <w:szCs w:val="21"/>
        </w:rPr>
      </w:pPr>
      <w:r>
        <w:rPr>
          <w:rFonts w:ascii="Calibri" w:hAnsi="Calibri"/>
          <w:sz w:val="21"/>
          <w:szCs w:val="21"/>
        </w:rPr>
        <w:t>Requisitos para Provimento:</w:t>
      </w:r>
    </w:p>
    <w:p w:rsidR="003E1268" w:rsidRDefault="00D65793">
      <w:pPr>
        <w:pStyle w:val="Standard"/>
        <w:ind w:left="1134"/>
        <w:rPr>
          <w:rFonts w:ascii="Calibri" w:hAnsi="Calibri"/>
          <w:sz w:val="21"/>
          <w:szCs w:val="21"/>
        </w:rPr>
      </w:pPr>
      <w:r>
        <w:rPr>
          <w:rFonts w:ascii="Calibri" w:hAnsi="Calibri"/>
          <w:sz w:val="21"/>
          <w:szCs w:val="21"/>
        </w:rPr>
        <w:t>a) Instrução: nível superior;</w:t>
      </w:r>
    </w:p>
    <w:p w:rsidR="003E1268" w:rsidRDefault="00D65793">
      <w:pPr>
        <w:pStyle w:val="Standard"/>
        <w:ind w:left="1134"/>
        <w:rPr>
          <w:rFonts w:ascii="Calibri" w:hAnsi="Calibri"/>
          <w:sz w:val="21"/>
          <w:szCs w:val="21"/>
        </w:rPr>
      </w:pPr>
      <w:r>
        <w:rPr>
          <w:rFonts w:ascii="Calibri" w:hAnsi="Calibri"/>
          <w:sz w:val="21"/>
          <w:szCs w:val="21"/>
        </w:rPr>
        <w:t>b) Habilitação Profissional: habilitação legal para o exercício da profissão de médico;</w:t>
      </w:r>
    </w:p>
    <w:p w:rsidR="003E1268" w:rsidRDefault="00D65793">
      <w:pPr>
        <w:pStyle w:val="Standard"/>
        <w:ind w:left="1134"/>
        <w:rPr>
          <w:rFonts w:ascii="Calibri" w:hAnsi="Calibri"/>
          <w:sz w:val="21"/>
          <w:szCs w:val="21"/>
        </w:rPr>
      </w:pPr>
      <w:r>
        <w:rPr>
          <w:rFonts w:ascii="Calibri" w:hAnsi="Calibri"/>
          <w:sz w:val="21"/>
          <w:szCs w:val="21"/>
        </w:rPr>
        <w:t>c) Idade: de 21 anos completos</w:t>
      </w:r>
    </w:p>
    <w:p w:rsidR="003E1268" w:rsidRDefault="00D65793">
      <w:pPr>
        <w:pStyle w:val="Standard"/>
        <w:ind w:left="1134"/>
        <w:rPr>
          <w:rFonts w:ascii="Calibri" w:eastAsia="Arial" w:hAnsi="Calibri" w:cs="Arial"/>
          <w:color w:val="000000"/>
          <w:sz w:val="21"/>
          <w:szCs w:val="21"/>
          <w:lang w:eastAsia="ar-SA"/>
        </w:rPr>
      </w:pPr>
      <w:r>
        <w:rPr>
          <w:rFonts w:ascii="Calibri" w:eastAsia="Arial" w:hAnsi="Calibri" w:cs="Arial"/>
          <w:color w:val="000000"/>
          <w:sz w:val="21"/>
          <w:szCs w:val="21"/>
          <w:lang w:eastAsia="ar-SA"/>
        </w:rPr>
        <w:t>d) Provimento</w:t>
      </w:r>
      <w:r>
        <w:rPr>
          <w:rFonts w:ascii="Calibri" w:eastAsia="Arial" w:hAnsi="Calibri" w:cs="Arial"/>
          <w:color w:val="000000"/>
          <w:sz w:val="21"/>
          <w:szCs w:val="21"/>
          <w:lang w:eastAsia="ar-SA"/>
        </w:rPr>
        <w:t>: Concurso Público</w:t>
      </w:r>
    </w:p>
    <w:p w:rsidR="003E1268" w:rsidRDefault="003E1268">
      <w:pPr>
        <w:pStyle w:val="Default"/>
        <w:ind w:right="1134"/>
        <w:jc w:val="both"/>
        <w:rPr>
          <w:rFonts w:ascii="Calibri" w:hAnsi="Calibri"/>
          <w:sz w:val="21"/>
          <w:szCs w:val="21"/>
        </w:rPr>
      </w:pPr>
    </w:p>
    <w:p w:rsidR="003E1268" w:rsidRDefault="003E1268">
      <w:pPr>
        <w:pStyle w:val="Standard"/>
        <w:ind w:left="1134" w:right="1134" w:firstLine="1701"/>
        <w:jc w:val="both"/>
        <w:rPr>
          <w:rFonts w:ascii="Calibri" w:hAnsi="Calibri"/>
          <w:sz w:val="21"/>
          <w:szCs w:val="21"/>
        </w:rPr>
      </w:pPr>
    </w:p>
    <w:p w:rsidR="003E1268" w:rsidRDefault="00D65793">
      <w:pPr>
        <w:pStyle w:val="Standard"/>
        <w:ind w:left="1134" w:right="1134"/>
        <w:jc w:val="both"/>
        <w:rPr>
          <w:rFonts w:ascii="Calibri" w:hAnsi="Calibri"/>
          <w:sz w:val="21"/>
          <w:szCs w:val="21"/>
        </w:rPr>
      </w:pPr>
      <w:r>
        <w:rPr>
          <w:rFonts w:ascii="Calibri" w:eastAsia="Times New Roman" w:hAnsi="Calibri"/>
          <w:b/>
          <w:sz w:val="21"/>
          <w:szCs w:val="21"/>
          <w:lang w:eastAsia="ar-SA"/>
        </w:rPr>
        <w:t>CATEGORIA FUNCIONAL: MÉDICO (40 horas semanais)</w:t>
      </w:r>
    </w:p>
    <w:p w:rsidR="003E1268" w:rsidRDefault="00D65793">
      <w:pPr>
        <w:pStyle w:val="Standard"/>
        <w:ind w:left="1134" w:right="1134"/>
        <w:jc w:val="both"/>
        <w:rPr>
          <w:rFonts w:ascii="Calibri" w:eastAsia="Times New Roman" w:hAnsi="Calibri" w:cs="Arial"/>
          <w:b/>
          <w:color w:val="000000"/>
          <w:sz w:val="21"/>
          <w:szCs w:val="21"/>
          <w:lang w:eastAsia="ar-SA"/>
        </w:rPr>
      </w:pPr>
      <w:r>
        <w:rPr>
          <w:rFonts w:ascii="Calibri" w:eastAsia="Times New Roman" w:hAnsi="Calibri" w:cs="Arial"/>
          <w:b/>
          <w:color w:val="000000"/>
          <w:sz w:val="21"/>
          <w:szCs w:val="21"/>
          <w:lang w:eastAsia="ar-SA"/>
        </w:rPr>
        <w:t>PADRÃO DE VENCIMENTO: 22</w:t>
      </w:r>
    </w:p>
    <w:p w:rsidR="003E1268" w:rsidRDefault="003E1268">
      <w:pPr>
        <w:pStyle w:val="Default"/>
        <w:ind w:left="1134" w:right="1134"/>
        <w:jc w:val="both"/>
        <w:rPr>
          <w:rFonts w:ascii="Calibri" w:hAnsi="Calibri"/>
          <w:sz w:val="21"/>
          <w:szCs w:val="21"/>
          <w:lang w:eastAsia="ar-SA"/>
        </w:rPr>
      </w:pPr>
    </w:p>
    <w:p w:rsidR="003E1268" w:rsidRDefault="00D65793">
      <w:pPr>
        <w:pStyle w:val="Default"/>
        <w:ind w:left="1134" w:right="1134"/>
        <w:jc w:val="both"/>
        <w:rPr>
          <w:rFonts w:ascii="Calibri" w:hAnsi="Calibri"/>
          <w:sz w:val="21"/>
          <w:szCs w:val="21"/>
        </w:rPr>
      </w:pPr>
      <w:r>
        <w:rPr>
          <w:rFonts w:ascii="Calibri" w:hAnsi="Calibri"/>
          <w:b/>
          <w:bCs/>
          <w:sz w:val="21"/>
          <w:szCs w:val="21"/>
          <w:lang w:eastAsia="ar-SA"/>
        </w:rPr>
        <w:t xml:space="preserve">Descrição Detalhada: </w:t>
      </w:r>
      <w:r>
        <w:rPr>
          <w:rFonts w:ascii="Calibri" w:hAnsi="Calibri"/>
          <w:sz w:val="21"/>
          <w:szCs w:val="21"/>
          <w:lang w:eastAsia="ar-SA"/>
        </w:rPr>
        <w:t xml:space="preserve">prestar pronto atendimento a pacientes ambulatoriais, mesmo nos casos de urgência e emergência, decidindo as condutas, inclusive pela </w:t>
      </w:r>
      <w:r>
        <w:rPr>
          <w:rFonts w:ascii="Calibri" w:hAnsi="Calibri"/>
          <w:sz w:val="21"/>
          <w:szCs w:val="21"/>
          <w:lang w:eastAsia="ar-SA"/>
        </w:rPr>
        <w:t>internação quando necessária; fazer diagnósticos, prescrever e ministrar tratamento para diversas doenças, perturbações e lesões do organismo humano, aplicar os métodos da medicina preventiva; Providenciar ou realizar tratamento especializado; Ministrar au</w:t>
      </w:r>
      <w:r>
        <w:rPr>
          <w:rFonts w:ascii="Calibri" w:hAnsi="Calibri"/>
          <w:sz w:val="21"/>
          <w:szCs w:val="21"/>
          <w:lang w:eastAsia="ar-SA"/>
        </w:rPr>
        <w:t>las e participar de reuniões médicas, cursos e palestras sobre medicina preventiva nas escolas, entidades assistenciais e comunitárias; integrar a equipe multiprofissional de saúde, responsabilizando-se pela orientação desta, aos cuidados relativos a sua á</w:t>
      </w:r>
      <w:r>
        <w:rPr>
          <w:rFonts w:ascii="Calibri" w:hAnsi="Calibri"/>
          <w:sz w:val="21"/>
          <w:szCs w:val="21"/>
          <w:lang w:eastAsia="ar-SA"/>
        </w:rPr>
        <w:t>rea de competência, seguindo também as orientações dos demais profissionais nas suas áreas específicas; participar em todas as atividades para que for designado pela chefia imediata; Preencher e visar mapas de produção; Manter fichas médicas com diagnóstic</w:t>
      </w:r>
      <w:r>
        <w:rPr>
          <w:rFonts w:ascii="Calibri" w:hAnsi="Calibri"/>
          <w:sz w:val="21"/>
          <w:szCs w:val="21"/>
          <w:lang w:eastAsia="ar-SA"/>
        </w:rPr>
        <w:t>o e tratamento; Preencher relatórios comprobatórios aos atendimentos; Atender consultas médicas em ambulatórios ou outros estabelecimentos ou órgãos de saúde municipais; Fazer inspeção médica para fins de ingresso; Fazer diagnósticos e recomendar a terapêu</w:t>
      </w:r>
      <w:r>
        <w:rPr>
          <w:rFonts w:ascii="Calibri" w:hAnsi="Calibri"/>
          <w:sz w:val="21"/>
          <w:szCs w:val="21"/>
          <w:lang w:eastAsia="ar-SA"/>
        </w:rPr>
        <w:t>tica; Prescrever exames laboratoriais; Incentivar a vacinação e indicar medidas de higiene pessoal; fazer pedidos de material e equipamentos necessários a sua área de competência; Responsabilizar-se por equipes auxiliares necessárias à execução das ativida</w:t>
      </w:r>
      <w:r>
        <w:rPr>
          <w:rFonts w:ascii="Calibri" w:hAnsi="Calibri"/>
          <w:sz w:val="21"/>
          <w:szCs w:val="21"/>
          <w:lang w:eastAsia="ar-SA"/>
        </w:rPr>
        <w:t xml:space="preserve">des próprias do cargo; </w:t>
      </w:r>
      <w:r>
        <w:rPr>
          <w:rFonts w:ascii="Calibri" w:eastAsia="Times New Roman" w:hAnsi="Calibri" w:cs="Times New Roman"/>
          <w:sz w:val="21"/>
          <w:szCs w:val="21"/>
          <w:lang w:eastAsia="ar-SA"/>
        </w:rPr>
        <w:t>Realizar consultas clínicas, pequenos procedimentos cirúrgicos, atividades em grupo na UBS e, quando indicado ou necessário, no domicílio e/ou nos demais espaços comunitários (escolas, associações entre outros) manter-se atualizado a</w:t>
      </w:r>
      <w:r>
        <w:rPr>
          <w:rFonts w:ascii="Calibri" w:eastAsia="Times New Roman" w:hAnsi="Calibri" w:cs="Times New Roman"/>
          <w:sz w:val="21"/>
          <w:szCs w:val="21"/>
          <w:lang w:eastAsia="ar-SA"/>
        </w:rPr>
        <w:t>través da educação profissional contínua; em conformidade com protocolos, diretrizes clínicas e terapêuticas, bem como outras normativas técnicas estabelecidas pelos gestores (federal, estadual, municipal ou Distrito Federal), observadas as disposições leg</w:t>
      </w:r>
      <w:r>
        <w:rPr>
          <w:rFonts w:ascii="Calibri" w:eastAsia="Times New Roman" w:hAnsi="Calibri" w:cs="Times New Roman"/>
          <w:sz w:val="21"/>
          <w:szCs w:val="21"/>
          <w:lang w:eastAsia="ar-SA"/>
        </w:rPr>
        <w:t>ais da profissão; propor normas e rotinas relativas a sua área de competência, classificar e codificar doenças, operações, causas de morte e demais situações de saúde, de acordo com o sistema adotado; fazer parte de comissões provisórias e permanentes inst</w:t>
      </w:r>
      <w:r>
        <w:rPr>
          <w:rFonts w:ascii="Calibri" w:eastAsia="Times New Roman" w:hAnsi="Calibri" w:cs="Times New Roman"/>
          <w:sz w:val="21"/>
          <w:szCs w:val="21"/>
          <w:lang w:eastAsia="ar-SA"/>
        </w:rPr>
        <w:t>aladas no setor onde trabalha, quando designado para tal;- Realizar estratificação de risco e elaborar plano de cuidados para as pessoas que possuem condições crônicas no município, junto aos demais membros da equipe; - Encaminhar, quando necessário, usuár</w:t>
      </w:r>
      <w:r>
        <w:rPr>
          <w:rFonts w:ascii="Calibri" w:eastAsia="Times New Roman" w:hAnsi="Calibri" w:cs="Times New Roman"/>
          <w:sz w:val="21"/>
          <w:szCs w:val="21"/>
          <w:lang w:eastAsia="ar-SA"/>
        </w:rPr>
        <w:t>ios a outros pontos de atenção, respeitando fluxos locais, mantendo sob sua responsabilidade o acompanhamento do plano terapêutico prescrito; - Indicar a necessidade de internação hospitalar ou domiciliar, mantendo a responsabilização pelo acompanhamento d</w:t>
      </w:r>
      <w:r>
        <w:rPr>
          <w:rFonts w:ascii="Calibri" w:eastAsia="Times New Roman" w:hAnsi="Calibri" w:cs="Times New Roman"/>
          <w:sz w:val="21"/>
          <w:szCs w:val="21"/>
          <w:lang w:eastAsia="ar-SA"/>
        </w:rPr>
        <w:t xml:space="preserve">a pessoa; - Planejar, gerenciar e avaliar as ações desenvolvidas em conjunto com os outros membros da equipe; </w:t>
      </w:r>
      <w:r>
        <w:rPr>
          <w:rFonts w:ascii="Calibri" w:hAnsi="Calibri"/>
          <w:sz w:val="21"/>
          <w:szCs w:val="21"/>
          <w:lang w:eastAsia="ar-SA"/>
        </w:rPr>
        <w:t xml:space="preserve">Executar tarefas afins, inclusive as editadas no respectivo </w:t>
      </w:r>
      <w:r>
        <w:rPr>
          <w:rFonts w:ascii="Calibri" w:hAnsi="Calibri"/>
          <w:sz w:val="21"/>
          <w:szCs w:val="21"/>
          <w:lang w:eastAsia="ar-SA"/>
        </w:rPr>
        <w:lastRenderedPageBreak/>
        <w:t>regulamento da profissão.</w:t>
      </w:r>
    </w:p>
    <w:p w:rsidR="003E1268" w:rsidRDefault="003E1268">
      <w:pPr>
        <w:pStyle w:val="Default"/>
        <w:ind w:left="1134" w:right="1134"/>
        <w:jc w:val="both"/>
        <w:rPr>
          <w:rFonts w:ascii="Calibri" w:hAnsi="Calibri"/>
          <w:sz w:val="21"/>
          <w:szCs w:val="21"/>
          <w:lang w:eastAsia="ar-SA"/>
        </w:rPr>
      </w:pPr>
    </w:p>
    <w:p w:rsidR="003E1268" w:rsidRDefault="00D65793">
      <w:pPr>
        <w:pStyle w:val="Standard"/>
        <w:autoSpaceDE w:val="0"/>
        <w:ind w:left="1134" w:right="1134"/>
        <w:jc w:val="both"/>
        <w:rPr>
          <w:rFonts w:ascii="Calibri" w:eastAsia="Arial" w:hAnsi="Calibri" w:cs="Arial"/>
          <w:color w:val="000000"/>
          <w:sz w:val="21"/>
          <w:szCs w:val="21"/>
          <w:lang w:eastAsia="ar-SA"/>
        </w:rPr>
      </w:pPr>
      <w:r>
        <w:rPr>
          <w:rFonts w:ascii="Calibri" w:eastAsia="Arial" w:hAnsi="Calibri" w:cs="Arial"/>
          <w:color w:val="000000"/>
          <w:sz w:val="21"/>
          <w:szCs w:val="21"/>
          <w:lang w:eastAsia="ar-SA"/>
        </w:rPr>
        <w:t>Condições de Trabalho:</w:t>
      </w:r>
    </w:p>
    <w:p w:rsidR="003E1268" w:rsidRDefault="00D65793">
      <w:pPr>
        <w:pStyle w:val="Standard"/>
        <w:ind w:left="1134"/>
        <w:rPr>
          <w:rFonts w:ascii="Calibri" w:hAnsi="Calibri"/>
          <w:sz w:val="21"/>
          <w:szCs w:val="21"/>
        </w:rPr>
      </w:pPr>
      <w:r>
        <w:rPr>
          <w:rFonts w:ascii="Calibri" w:hAnsi="Calibri"/>
          <w:sz w:val="21"/>
          <w:szCs w:val="21"/>
        </w:rPr>
        <w:t>a) Geral: 40 horas semanais;</w:t>
      </w:r>
    </w:p>
    <w:p w:rsidR="003E1268" w:rsidRDefault="00D65793">
      <w:pPr>
        <w:pStyle w:val="Standard"/>
        <w:ind w:left="1134"/>
        <w:rPr>
          <w:rFonts w:ascii="Calibri" w:hAnsi="Calibri"/>
          <w:sz w:val="21"/>
          <w:szCs w:val="21"/>
        </w:rPr>
      </w:pPr>
      <w:r>
        <w:rPr>
          <w:rFonts w:ascii="Calibri" w:hAnsi="Calibri"/>
          <w:sz w:val="21"/>
          <w:szCs w:val="21"/>
        </w:rPr>
        <w:t>b) Outr</w:t>
      </w:r>
      <w:r>
        <w:rPr>
          <w:rFonts w:ascii="Calibri" w:hAnsi="Calibri"/>
          <w:sz w:val="21"/>
          <w:szCs w:val="21"/>
        </w:rPr>
        <w:t>as: o exercício do cargo poderá exigir a prestação de serviços à noite, sábados, domingos e feriados.</w:t>
      </w:r>
    </w:p>
    <w:p w:rsidR="003E1268" w:rsidRDefault="00D65793">
      <w:pPr>
        <w:pStyle w:val="Standard"/>
        <w:ind w:left="1134"/>
        <w:rPr>
          <w:rFonts w:ascii="Calibri" w:hAnsi="Calibri"/>
          <w:sz w:val="21"/>
          <w:szCs w:val="21"/>
        </w:rPr>
      </w:pPr>
      <w:r>
        <w:rPr>
          <w:rFonts w:ascii="Calibri" w:hAnsi="Calibri"/>
          <w:sz w:val="21"/>
          <w:szCs w:val="21"/>
        </w:rPr>
        <w:t>Requisitos para Provimento:</w:t>
      </w:r>
    </w:p>
    <w:p w:rsidR="003E1268" w:rsidRDefault="00D65793">
      <w:pPr>
        <w:pStyle w:val="Standard"/>
        <w:ind w:left="1134"/>
        <w:rPr>
          <w:rFonts w:ascii="Calibri" w:hAnsi="Calibri"/>
          <w:sz w:val="21"/>
          <w:szCs w:val="21"/>
        </w:rPr>
      </w:pPr>
      <w:r>
        <w:rPr>
          <w:rFonts w:ascii="Calibri" w:hAnsi="Calibri"/>
          <w:sz w:val="21"/>
          <w:szCs w:val="21"/>
        </w:rPr>
        <w:t>a) Instrução: nível superior;</w:t>
      </w:r>
    </w:p>
    <w:p w:rsidR="003E1268" w:rsidRDefault="00D65793">
      <w:pPr>
        <w:pStyle w:val="Standard"/>
        <w:ind w:left="1134"/>
        <w:rPr>
          <w:rFonts w:ascii="Calibri" w:hAnsi="Calibri"/>
          <w:sz w:val="21"/>
          <w:szCs w:val="21"/>
        </w:rPr>
      </w:pPr>
      <w:r>
        <w:rPr>
          <w:rFonts w:ascii="Calibri" w:hAnsi="Calibri"/>
          <w:sz w:val="21"/>
          <w:szCs w:val="21"/>
        </w:rPr>
        <w:t>b) Habilitação Profissional: habilitação legal para o exercício da profissão de médico;</w:t>
      </w:r>
    </w:p>
    <w:p w:rsidR="003E1268" w:rsidRDefault="00D65793">
      <w:pPr>
        <w:pStyle w:val="Standard"/>
        <w:ind w:left="1134"/>
        <w:rPr>
          <w:rFonts w:ascii="Calibri" w:hAnsi="Calibri"/>
          <w:sz w:val="21"/>
          <w:szCs w:val="21"/>
        </w:rPr>
      </w:pPr>
      <w:r>
        <w:rPr>
          <w:rFonts w:ascii="Calibri" w:hAnsi="Calibri"/>
          <w:sz w:val="21"/>
          <w:szCs w:val="21"/>
        </w:rPr>
        <w:t>c) Idade</w:t>
      </w:r>
      <w:r>
        <w:rPr>
          <w:rFonts w:ascii="Calibri" w:hAnsi="Calibri"/>
          <w:sz w:val="21"/>
          <w:szCs w:val="21"/>
        </w:rPr>
        <w:t>: de 21 anos completos</w:t>
      </w:r>
    </w:p>
    <w:p w:rsidR="003E1268" w:rsidRDefault="00D65793">
      <w:pPr>
        <w:pStyle w:val="Standard"/>
        <w:ind w:left="1134"/>
        <w:rPr>
          <w:rFonts w:ascii="Calibri" w:hAnsi="Calibri"/>
          <w:sz w:val="21"/>
          <w:szCs w:val="21"/>
        </w:rPr>
      </w:pPr>
      <w:r>
        <w:rPr>
          <w:rFonts w:ascii="Calibri" w:hAnsi="Calibri"/>
          <w:sz w:val="21"/>
          <w:szCs w:val="21"/>
        </w:rPr>
        <w:t>d) Provimento: Concurso Público</w:t>
      </w:r>
    </w:p>
    <w:p w:rsidR="003E1268" w:rsidRDefault="00D65793">
      <w:pPr>
        <w:pStyle w:val="Standard"/>
        <w:ind w:left="1134"/>
        <w:rPr>
          <w:rFonts w:ascii="Calibri" w:hAnsi="Calibri"/>
          <w:sz w:val="21"/>
          <w:szCs w:val="21"/>
        </w:rPr>
      </w:pPr>
      <w:r>
        <w:rPr>
          <w:rFonts w:ascii="Calibri" w:hAnsi="Calibri"/>
          <w:sz w:val="21"/>
          <w:szCs w:val="21"/>
        </w:rPr>
        <w:t>[...]</w:t>
      </w:r>
    </w:p>
    <w:p w:rsidR="003E1268" w:rsidRDefault="003E1268">
      <w:pPr>
        <w:pStyle w:val="Standard"/>
        <w:ind w:left="1134"/>
        <w:rPr>
          <w:rFonts w:ascii="Calibri" w:eastAsia="Arial" w:hAnsi="Calibri" w:cs="Arial"/>
          <w:color w:val="000000"/>
          <w:sz w:val="21"/>
          <w:szCs w:val="21"/>
          <w:lang w:eastAsia="ar-SA"/>
        </w:rPr>
      </w:pPr>
    </w:p>
    <w:p w:rsidR="003E1268" w:rsidRDefault="00D65793">
      <w:pPr>
        <w:pStyle w:val="Standard"/>
        <w:ind w:left="1134" w:right="1077" w:firstLine="1191"/>
        <w:rPr>
          <w:rFonts w:ascii="Calibri" w:hAnsi="Calibri"/>
          <w:sz w:val="21"/>
          <w:szCs w:val="21"/>
        </w:rPr>
      </w:pPr>
      <w:r>
        <w:rPr>
          <w:rFonts w:ascii="Calibri" w:eastAsia="Times New Roman" w:hAnsi="Calibri"/>
          <w:sz w:val="21"/>
          <w:szCs w:val="21"/>
          <w:lang w:eastAsia="ar-SA"/>
        </w:rPr>
        <w:t>Art. 6º Fica alterada a redação do anexo I da Lei Municipal nº 4.410/2011, quanto à descrição da função do cargo de Técnico de Enfermagem, passando a vigorar com a seguinte redação:</w:t>
      </w:r>
    </w:p>
    <w:p w:rsidR="003E1268" w:rsidRDefault="003E1268">
      <w:pPr>
        <w:pStyle w:val="Standard"/>
        <w:ind w:left="1134" w:right="1134" w:firstLine="1701"/>
        <w:jc w:val="both"/>
        <w:rPr>
          <w:rFonts w:ascii="Calibri" w:eastAsia="Times New Roman" w:hAnsi="Calibri" w:cs="Arial"/>
          <w:color w:val="000000"/>
          <w:sz w:val="21"/>
          <w:szCs w:val="21"/>
          <w:lang w:eastAsia="ar-SA"/>
        </w:rPr>
      </w:pPr>
    </w:p>
    <w:p w:rsidR="003E1268" w:rsidRDefault="003E1268">
      <w:pPr>
        <w:pStyle w:val="Standard"/>
        <w:ind w:left="1134" w:right="1134" w:firstLine="1701"/>
        <w:jc w:val="both"/>
        <w:rPr>
          <w:rFonts w:ascii="Calibri" w:eastAsia="Times New Roman" w:hAnsi="Calibri" w:cs="Arial"/>
          <w:color w:val="000000"/>
          <w:sz w:val="21"/>
          <w:szCs w:val="21"/>
          <w:lang w:eastAsia="ar-SA"/>
        </w:rPr>
      </w:pPr>
    </w:p>
    <w:p w:rsidR="003E1268" w:rsidRDefault="00D65793">
      <w:pPr>
        <w:pStyle w:val="Standard"/>
        <w:ind w:left="1134" w:right="1134" w:firstLine="1701"/>
        <w:jc w:val="both"/>
        <w:rPr>
          <w:rFonts w:ascii="Calibri" w:hAnsi="Calibri"/>
          <w:sz w:val="21"/>
          <w:szCs w:val="21"/>
        </w:rPr>
      </w:pPr>
      <w:r>
        <w:rPr>
          <w:rFonts w:ascii="Calibri" w:hAnsi="Calibri"/>
          <w:sz w:val="21"/>
          <w:szCs w:val="21"/>
        </w:rPr>
        <w:tab/>
      </w:r>
      <w:r>
        <w:rPr>
          <w:rFonts w:ascii="Calibri" w:hAnsi="Calibri"/>
          <w:sz w:val="21"/>
          <w:szCs w:val="21"/>
        </w:rPr>
        <w:tab/>
      </w:r>
      <w:r>
        <w:rPr>
          <w:rFonts w:ascii="Calibri" w:hAnsi="Calibri"/>
          <w:b/>
          <w:bCs/>
          <w:sz w:val="21"/>
          <w:szCs w:val="21"/>
        </w:rPr>
        <w:t>ANEXO I</w:t>
      </w:r>
    </w:p>
    <w:p w:rsidR="003E1268" w:rsidRDefault="00D65793">
      <w:pPr>
        <w:pStyle w:val="Standard"/>
        <w:ind w:left="1134" w:right="1134" w:firstLine="1701"/>
        <w:jc w:val="both"/>
        <w:rPr>
          <w:rFonts w:ascii="Calibri" w:hAnsi="Calibri"/>
          <w:b/>
          <w:bCs/>
          <w:sz w:val="21"/>
          <w:szCs w:val="21"/>
        </w:rPr>
      </w:pPr>
      <w:r>
        <w:rPr>
          <w:rFonts w:ascii="Calibri" w:hAnsi="Calibri"/>
          <w:b/>
          <w:bCs/>
          <w:sz w:val="21"/>
          <w:szCs w:val="21"/>
        </w:rPr>
        <w:t xml:space="preserve"> </w:t>
      </w:r>
      <w:r>
        <w:rPr>
          <w:rFonts w:ascii="Calibri" w:hAnsi="Calibri"/>
          <w:b/>
          <w:bCs/>
          <w:sz w:val="21"/>
          <w:szCs w:val="21"/>
        </w:rPr>
        <w:tab/>
        <w:t>DESCRIÇÃO DAS FUNÇÕES</w:t>
      </w:r>
    </w:p>
    <w:p w:rsidR="003E1268" w:rsidRDefault="00D65793">
      <w:pPr>
        <w:pStyle w:val="Standard"/>
        <w:ind w:left="1134" w:right="1134"/>
        <w:jc w:val="both"/>
        <w:rPr>
          <w:rFonts w:ascii="Calibri" w:eastAsia="Times New Roman" w:hAnsi="Calibri" w:cs="Arial"/>
          <w:color w:val="000000"/>
          <w:sz w:val="21"/>
          <w:szCs w:val="21"/>
          <w:lang w:eastAsia="ar-SA"/>
        </w:rPr>
      </w:pPr>
      <w:r>
        <w:rPr>
          <w:rFonts w:ascii="Calibri" w:eastAsia="Times New Roman" w:hAnsi="Calibri" w:cs="Arial"/>
          <w:color w:val="000000"/>
          <w:sz w:val="21"/>
          <w:szCs w:val="21"/>
          <w:lang w:eastAsia="ar-SA"/>
        </w:rPr>
        <w:t>[…]</w:t>
      </w:r>
    </w:p>
    <w:p w:rsidR="003E1268" w:rsidRDefault="00D65793">
      <w:pPr>
        <w:pStyle w:val="Standard"/>
        <w:ind w:left="1134" w:right="1134"/>
        <w:jc w:val="both"/>
        <w:rPr>
          <w:rFonts w:ascii="Calibri" w:hAnsi="Calibri"/>
          <w:b/>
          <w:bCs/>
          <w:sz w:val="21"/>
          <w:szCs w:val="21"/>
        </w:rPr>
      </w:pPr>
      <w:r>
        <w:rPr>
          <w:rFonts w:ascii="Calibri" w:eastAsia="Times New Roman" w:hAnsi="Calibri" w:cs="Arial"/>
          <w:b/>
          <w:bCs/>
          <w:color w:val="000000"/>
          <w:sz w:val="21"/>
          <w:szCs w:val="21"/>
          <w:lang w:eastAsia="ar-SA"/>
        </w:rPr>
        <w:t>CATEGORIA FUNCIONAL: TÉCNICO DE ENFERMAGEM</w:t>
      </w:r>
    </w:p>
    <w:p w:rsidR="003E1268" w:rsidRDefault="00D65793">
      <w:pPr>
        <w:pStyle w:val="Standard"/>
        <w:ind w:left="1134" w:right="1134"/>
        <w:jc w:val="both"/>
        <w:rPr>
          <w:rFonts w:ascii="Calibri" w:eastAsia="Times New Roman" w:hAnsi="Calibri" w:cs="Arial"/>
          <w:b/>
          <w:bCs/>
          <w:color w:val="000000"/>
          <w:sz w:val="21"/>
          <w:szCs w:val="21"/>
          <w:lang w:eastAsia="ar-SA"/>
        </w:rPr>
      </w:pPr>
      <w:r>
        <w:rPr>
          <w:rFonts w:ascii="Calibri" w:eastAsia="Times New Roman" w:hAnsi="Calibri" w:cs="Arial"/>
          <w:b/>
          <w:bCs/>
          <w:color w:val="000000"/>
          <w:sz w:val="21"/>
          <w:szCs w:val="21"/>
          <w:lang w:eastAsia="ar-SA"/>
        </w:rPr>
        <w:t>PADRÃO DE VENCIMENTO:10</w:t>
      </w:r>
    </w:p>
    <w:p w:rsidR="003E1268" w:rsidRDefault="003E1268">
      <w:pPr>
        <w:pStyle w:val="Standard"/>
        <w:ind w:left="1134" w:right="1134"/>
        <w:jc w:val="both"/>
        <w:rPr>
          <w:rFonts w:ascii="Calibri" w:eastAsia="Times New Roman" w:hAnsi="Calibri" w:cs="Arial"/>
          <w:b/>
          <w:bCs/>
          <w:color w:val="000000"/>
          <w:sz w:val="21"/>
          <w:szCs w:val="21"/>
          <w:lang w:eastAsia="ar-SA"/>
        </w:rPr>
      </w:pPr>
    </w:p>
    <w:p w:rsidR="003E1268" w:rsidRDefault="00D65793">
      <w:pPr>
        <w:pStyle w:val="Standard"/>
        <w:ind w:left="1134" w:right="1134"/>
        <w:jc w:val="both"/>
        <w:rPr>
          <w:rFonts w:ascii="Calibri" w:eastAsia="Arial" w:hAnsi="Calibri" w:cs="Arial"/>
          <w:color w:val="000000"/>
          <w:sz w:val="21"/>
          <w:szCs w:val="21"/>
        </w:rPr>
      </w:pPr>
      <w:r>
        <w:rPr>
          <w:rFonts w:ascii="Calibri" w:eastAsia="Arial" w:hAnsi="Calibri" w:cs="Arial"/>
          <w:color w:val="000000"/>
          <w:sz w:val="21"/>
          <w:szCs w:val="21"/>
        </w:rPr>
        <w:t>Descrição Sintética: Prestação de serviços de enfermagem a pacientes em unidades de saúde do município.</w:t>
      </w:r>
    </w:p>
    <w:p w:rsidR="003E1268" w:rsidRDefault="00D65793">
      <w:pPr>
        <w:pStyle w:val="Default"/>
        <w:ind w:left="1134" w:right="1134"/>
        <w:jc w:val="both"/>
        <w:rPr>
          <w:rFonts w:ascii="Calibri" w:hAnsi="Calibri"/>
          <w:sz w:val="21"/>
          <w:szCs w:val="21"/>
        </w:rPr>
      </w:pPr>
      <w:r>
        <w:rPr>
          <w:rFonts w:ascii="Calibri" w:hAnsi="Calibri"/>
          <w:sz w:val="21"/>
          <w:szCs w:val="21"/>
          <w:lang w:eastAsia="ar-SA"/>
        </w:rPr>
        <w:t xml:space="preserve">Descrição Detalhada: Planejamento, preparação, </w:t>
      </w:r>
      <w:r>
        <w:rPr>
          <w:rFonts w:ascii="Calibri" w:hAnsi="Calibri"/>
          <w:sz w:val="21"/>
          <w:szCs w:val="21"/>
          <w:lang w:eastAsia="ar-SA"/>
        </w:rPr>
        <w:t>orientação e supervisão das atividades e ações de assistência de enfermagem; Prestação de cuidados diretos de enfermagem a pacientes doentes, em unidades sanitárias e ambulatórios médicos; Fazer curativos, aplicar injeções e vacinas; Responder pela observâ</w:t>
      </w:r>
      <w:r>
        <w:rPr>
          <w:rFonts w:ascii="Calibri" w:hAnsi="Calibri"/>
          <w:sz w:val="21"/>
          <w:szCs w:val="21"/>
          <w:lang w:eastAsia="ar-SA"/>
        </w:rPr>
        <w:t>ncia das prescrições médicas relativas a pacientes; Prestar socorros de urgência; Supervisionar e executar a esterilização do material nas áreas de enfermagem; Providenciar o abastecimento de material de enfermagem e médico; Participar de programas de educ</w:t>
      </w:r>
      <w:r>
        <w:rPr>
          <w:rFonts w:ascii="Calibri" w:hAnsi="Calibri"/>
          <w:sz w:val="21"/>
          <w:szCs w:val="21"/>
          <w:lang w:eastAsia="ar-SA"/>
        </w:rPr>
        <w:t>ação sanitária, participar do ensino em escolas e em cursos para técnicos de enfermagem; Apresentar relatórios das atividades sob sua supervisão; Fiscalizar a limpeza das unidades relativas à área de enfermagem; Responsabilizar-se por equipes auxiliares ne</w:t>
      </w:r>
      <w:r>
        <w:rPr>
          <w:rFonts w:ascii="Calibri" w:hAnsi="Calibri"/>
          <w:sz w:val="21"/>
          <w:szCs w:val="21"/>
          <w:lang w:eastAsia="ar-SA"/>
        </w:rPr>
        <w:t xml:space="preserve">cessárias à execução das atividades próprias do cargo; Trabalhar na prevenção e controle das doenças transmissíveis em geral e em programas de vigilância epidemiológica, trabalhar na sala de vacinação (vacinadora);  </w:t>
      </w:r>
      <w:r>
        <w:rPr>
          <w:rFonts w:ascii="Calibri" w:eastAsia="Times New Roman" w:hAnsi="Calibri" w:cs="Times New Roman"/>
          <w:sz w:val="21"/>
          <w:szCs w:val="21"/>
          <w:lang w:eastAsia="ar-SA"/>
        </w:rPr>
        <w:t>Participar das atividades de atenção à s</w:t>
      </w:r>
      <w:r>
        <w:rPr>
          <w:rFonts w:ascii="Calibri" w:eastAsia="Times New Roman" w:hAnsi="Calibri" w:cs="Times New Roman"/>
          <w:sz w:val="21"/>
          <w:szCs w:val="21"/>
          <w:lang w:eastAsia="ar-SA"/>
        </w:rPr>
        <w:t>aúde realizando procedimentos regulamentados no exercício de sua profissão na UBS e, quando indicado ou necessário, no domicílio e/ou nos demais espaços comunitários (escolas, associações, entre outros); - Realizar procedimentos de enfermagem, como curativ</w:t>
      </w:r>
      <w:r>
        <w:rPr>
          <w:rFonts w:ascii="Calibri" w:eastAsia="Times New Roman" w:hAnsi="Calibri" w:cs="Times New Roman"/>
          <w:sz w:val="21"/>
          <w:szCs w:val="21"/>
          <w:lang w:eastAsia="ar-SA"/>
        </w:rPr>
        <w:t>os, administração de medicamentos, vacinas, coleta de material para exames, lavagem, preparação e esterilização de materiais, entre outras atividades delegadas pelo enfermeiro, de acordo com sua área de atuação e regulamentação, e e</w:t>
      </w:r>
      <w:r>
        <w:rPr>
          <w:rFonts w:ascii="Calibri" w:hAnsi="Calibri"/>
          <w:sz w:val="21"/>
          <w:szCs w:val="21"/>
          <w:lang w:eastAsia="ar-SA"/>
        </w:rPr>
        <w:t>xecutar outras atividade</w:t>
      </w:r>
      <w:r>
        <w:rPr>
          <w:rFonts w:ascii="Calibri" w:hAnsi="Calibri"/>
          <w:sz w:val="21"/>
          <w:szCs w:val="21"/>
          <w:lang w:eastAsia="ar-SA"/>
        </w:rPr>
        <w:t>s afins, inclusive as editadas no respectivo regulamento da profissão.</w:t>
      </w:r>
    </w:p>
    <w:p w:rsidR="003E1268" w:rsidRDefault="003E1268">
      <w:pPr>
        <w:pStyle w:val="Default"/>
        <w:ind w:left="1134" w:right="1134"/>
        <w:jc w:val="both"/>
        <w:rPr>
          <w:rFonts w:ascii="Calibri" w:hAnsi="Calibri"/>
          <w:sz w:val="21"/>
          <w:szCs w:val="21"/>
          <w:lang w:eastAsia="ar-SA"/>
        </w:rPr>
      </w:pPr>
    </w:p>
    <w:p w:rsidR="003E1268" w:rsidRDefault="00D65793">
      <w:pPr>
        <w:pStyle w:val="Standard"/>
        <w:autoSpaceDE w:val="0"/>
        <w:ind w:left="1134" w:right="1134"/>
        <w:jc w:val="both"/>
        <w:rPr>
          <w:rFonts w:ascii="Calibri" w:eastAsia="Arial" w:hAnsi="Calibri" w:cs="Arial"/>
          <w:color w:val="000000"/>
          <w:sz w:val="21"/>
          <w:szCs w:val="21"/>
          <w:lang w:eastAsia="ar-SA"/>
        </w:rPr>
      </w:pPr>
      <w:r>
        <w:rPr>
          <w:rFonts w:ascii="Calibri" w:eastAsia="Arial" w:hAnsi="Calibri" w:cs="Arial"/>
          <w:color w:val="000000"/>
          <w:sz w:val="21"/>
          <w:szCs w:val="21"/>
          <w:lang w:eastAsia="ar-SA"/>
        </w:rPr>
        <w:t>Condições de Trabalho:</w:t>
      </w:r>
    </w:p>
    <w:p w:rsidR="003E1268" w:rsidRDefault="00D65793">
      <w:pPr>
        <w:pStyle w:val="Standard"/>
        <w:ind w:left="1134"/>
        <w:rPr>
          <w:rFonts w:ascii="Calibri" w:hAnsi="Calibri"/>
          <w:sz w:val="21"/>
          <w:szCs w:val="21"/>
        </w:rPr>
      </w:pPr>
      <w:r>
        <w:rPr>
          <w:rFonts w:ascii="Calibri" w:hAnsi="Calibri"/>
          <w:sz w:val="21"/>
          <w:szCs w:val="21"/>
        </w:rPr>
        <w:t>a) Geral: 40 horas semanais</w:t>
      </w:r>
    </w:p>
    <w:p w:rsidR="003E1268" w:rsidRDefault="00D65793">
      <w:pPr>
        <w:pStyle w:val="Standard"/>
        <w:ind w:left="1134" w:right="1020"/>
        <w:rPr>
          <w:rFonts w:ascii="Calibri" w:hAnsi="Calibri"/>
          <w:sz w:val="21"/>
          <w:szCs w:val="21"/>
        </w:rPr>
      </w:pPr>
      <w:r>
        <w:rPr>
          <w:rFonts w:ascii="Calibri" w:hAnsi="Calibri"/>
          <w:sz w:val="21"/>
          <w:szCs w:val="21"/>
        </w:rPr>
        <w:t>b) Outras: o exercício do cargo poderá exigir a prestação de serviços à noite, sábados, domingos e feriados; sujeito ao uso de unifor</w:t>
      </w:r>
      <w:r>
        <w:rPr>
          <w:rFonts w:ascii="Calibri" w:hAnsi="Calibri"/>
          <w:sz w:val="21"/>
          <w:szCs w:val="21"/>
        </w:rPr>
        <w:t>me fornecido pelo município e atendimento ao público.</w:t>
      </w:r>
    </w:p>
    <w:p w:rsidR="003E1268" w:rsidRDefault="00D65793">
      <w:pPr>
        <w:pStyle w:val="Standard"/>
        <w:ind w:left="1134"/>
        <w:rPr>
          <w:rFonts w:ascii="Calibri" w:hAnsi="Calibri"/>
          <w:sz w:val="21"/>
          <w:szCs w:val="21"/>
        </w:rPr>
      </w:pPr>
      <w:r>
        <w:rPr>
          <w:rFonts w:ascii="Calibri" w:hAnsi="Calibri"/>
          <w:sz w:val="21"/>
          <w:szCs w:val="21"/>
        </w:rPr>
        <w:t>Requisitos para Provimento:</w:t>
      </w:r>
    </w:p>
    <w:p w:rsidR="003E1268" w:rsidRDefault="00D65793">
      <w:pPr>
        <w:pStyle w:val="Standard"/>
        <w:ind w:left="1134"/>
        <w:rPr>
          <w:rFonts w:ascii="Calibri" w:hAnsi="Calibri"/>
          <w:sz w:val="21"/>
          <w:szCs w:val="21"/>
        </w:rPr>
      </w:pPr>
      <w:r>
        <w:rPr>
          <w:rFonts w:ascii="Calibri" w:hAnsi="Calibri"/>
          <w:sz w:val="21"/>
          <w:szCs w:val="21"/>
        </w:rPr>
        <w:t>a) Instrução: 2° grau completo;</w:t>
      </w:r>
    </w:p>
    <w:p w:rsidR="003E1268" w:rsidRDefault="00D65793">
      <w:pPr>
        <w:pStyle w:val="Standard"/>
        <w:ind w:left="1134"/>
        <w:rPr>
          <w:rFonts w:ascii="Calibri" w:hAnsi="Calibri"/>
          <w:sz w:val="21"/>
          <w:szCs w:val="21"/>
        </w:rPr>
      </w:pPr>
      <w:r>
        <w:rPr>
          <w:rFonts w:ascii="Calibri" w:hAnsi="Calibri"/>
          <w:sz w:val="21"/>
          <w:szCs w:val="21"/>
        </w:rPr>
        <w:t>b) Habilitação Profissional: habilitação legal para o exercício da profissão de técnico de enfermagem;</w:t>
      </w:r>
    </w:p>
    <w:p w:rsidR="003E1268" w:rsidRDefault="00D65793">
      <w:pPr>
        <w:pStyle w:val="Standard"/>
        <w:ind w:left="1134"/>
        <w:rPr>
          <w:rFonts w:ascii="Calibri" w:hAnsi="Calibri"/>
          <w:sz w:val="21"/>
          <w:szCs w:val="21"/>
        </w:rPr>
      </w:pPr>
      <w:r>
        <w:rPr>
          <w:rFonts w:ascii="Calibri" w:hAnsi="Calibri"/>
          <w:sz w:val="21"/>
          <w:szCs w:val="21"/>
        </w:rPr>
        <w:t>c) Idade: de 18 anos completos</w:t>
      </w:r>
    </w:p>
    <w:p w:rsidR="003E1268" w:rsidRDefault="00D65793">
      <w:pPr>
        <w:pStyle w:val="Standard"/>
        <w:ind w:left="1134"/>
        <w:rPr>
          <w:rFonts w:ascii="Calibri" w:hAnsi="Calibri"/>
          <w:sz w:val="21"/>
          <w:szCs w:val="21"/>
        </w:rPr>
      </w:pPr>
      <w:r>
        <w:rPr>
          <w:rFonts w:ascii="Calibri" w:hAnsi="Calibri"/>
          <w:sz w:val="21"/>
          <w:szCs w:val="21"/>
        </w:rPr>
        <w:t>d) Provi</w:t>
      </w:r>
      <w:r>
        <w:rPr>
          <w:rFonts w:ascii="Calibri" w:hAnsi="Calibri"/>
          <w:sz w:val="21"/>
          <w:szCs w:val="21"/>
        </w:rPr>
        <w:t>mento: Concurso Público</w:t>
      </w:r>
    </w:p>
    <w:p w:rsidR="003E1268" w:rsidRDefault="003E1268">
      <w:pPr>
        <w:pStyle w:val="Default"/>
        <w:ind w:left="1134" w:right="1134"/>
        <w:jc w:val="both"/>
        <w:rPr>
          <w:rFonts w:ascii="Calibri" w:hAnsi="Calibri"/>
          <w:sz w:val="21"/>
          <w:szCs w:val="21"/>
          <w:lang w:eastAsia="ar-SA"/>
        </w:rPr>
      </w:pPr>
    </w:p>
    <w:p w:rsidR="003E1268" w:rsidRDefault="00D65793">
      <w:pPr>
        <w:pStyle w:val="Ttulo2"/>
        <w:numPr>
          <w:ilvl w:val="0"/>
          <w:numId w:val="3"/>
        </w:numPr>
        <w:tabs>
          <w:tab w:val="left" w:pos="2439"/>
        </w:tabs>
        <w:ind w:right="1134"/>
        <w:rPr>
          <w:rFonts w:ascii="Calibri" w:hAnsi="Calibri"/>
          <w:b w:val="0"/>
          <w:bCs w:val="0"/>
          <w:sz w:val="21"/>
          <w:szCs w:val="21"/>
        </w:rPr>
      </w:pPr>
      <w:r>
        <w:rPr>
          <w:rFonts w:ascii="Calibri" w:eastAsia="Tahoma" w:hAnsi="Calibri" w:cs="Times New Roman"/>
          <w:b w:val="0"/>
          <w:bCs w:val="0"/>
          <w:sz w:val="21"/>
          <w:szCs w:val="21"/>
        </w:rPr>
        <w:lastRenderedPageBreak/>
        <w:t>Art. 7º Esta Lei entra em vigor na data de sua publicação, ficando revogadas as disposições co</w:t>
      </w:r>
      <w:r>
        <w:rPr>
          <w:rFonts w:ascii="Calibri" w:eastAsia="Tahoma" w:hAnsi="Calibri" w:cs="Times New Roman"/>
          <w:b w:val="0"/>
          <w:bCs w:val="0"/>
          <w:sz w:val="21"/>
          <w:szCs w:val="21"/>
        </w:rPr>
        <w:t>n</w:t>
      </w:r>
      <w:r>
        <w:rPr>
          <w:rFonts w:ascii="Calibri" w:eastAsia="Tahoma" w:hAnsi="Calibri" w:cs="Times New Roman"/>
          <w:b w:val="0"/>
          <w:bCs w:val="0"/>
          <w:sz w:val="21"/>
          <w:szCs w:val="21"/>
        </w:rPr>
        <w:t>trárias.</w:t>
      </w:r>
    </w:p>
    <w:p w:rsidR="003E1268" w:rsidRDefault="003E1268">
      <w:pPr>
        <w:pStyle w:val="Standard"/>
        <w:ind w:left="1134" w:right="1134" w:firstLine="1701"/>
        <w:jc w:val="both"/>
        <w:rPr>
          <w:rFonts w:ascii="Calibri" w:hAnsi="Calibri"/>
          <w:sz w:val="21"/>
          <w:szCs w:val="21"/>
        </w:rPr>
      </w:pPr>
    </w:p>
    <w:p w:rsidR="003E1268" w:rsidRDefault="00D65793">
      <w:pPr>
        <w:pStyle w:val="Standarduser"/>
        <w:tabs>
          <w:tab w:val="left" w:pos="5671"/>
        </w:tabs>
        <w:ind w:left="1134" w:right="1134"/>
        <w:jc w:val="both"/>
        <w:rPr>
          <w:rFonts w:ascii="Calibri" w:hAnsi="Calibri" w:cs="Calibri"/>
          <w:color w:val="000000"/>
          <w:sz w:val="22"/>
          <w:szCs w:val="22"/>
        </w:rPr>
      </w:pPr>
      <w:r>
        <w:rPr>
          <w:rFonts w:ascii="Calibri" w:hAnsi="Calibri" w:cs="Calibri"/>
          <w:color w:val="000000"/>
          <w:sz w:val="22"/>
          <w:szCs w:val="22"/>
        </w:rPr>
        <w:t>PREFEITURA MUNICIPAL DE GETÚLIO VARGAS, 17 de outubro de 2017.</w:t>
      </w:r>
    </w:p>
    <w:p w:rsidR="003E1268" w:rsidRDefault="003E1268">
      <w:pPr>
        <w:pStyle w:val="Standarduser"/>
        <w:tabs>
          <w:tab w:val="left" w:pos="5671"/>
        </w:tabs>
        <w:ind w:left="1134" w:right="1134"/>
        <w:jc w:val="both"/>
        <w:rPr>
          <w:rFonts w:ascii="Calibri" w:hAnsi="Calibri" w:cs="Calibri"/>
          <w:color w:val="000000"/>
          <w:sz w:val="22"/>
          <w:szCs w:val="22"/>
        </w:rPr>
      </w:pPr>
    </w:p>
    <w:p w:rsidR="003E1268" w:rsidRDefault="003E1268">
      <w:pPr>
        <w:pStyle w:val="Standarduser"/>
        <w:tabs>
          <w:tab w:val="left" w:pos="5671"/>
        </w:tabs>
        <w:ind w:left="1134" w:right="1134"/>
        <w:jc w:val="both"/>
        <w:rPr>
          <w:rFonts w:ascii="Calibri" w:hAnsi="Calibri" w:cs="Calibri"/>
          <w:color w:val="000000"/>
          <w:sz w:val="22"/>
          <w:szCs w:val="22"/>
        </w:rPr>
      </w:pPr>
    </w:p>
    <w:p w:rsidR="003E1268" w:rsidRDefault="003E1268">
      <w:pPr>
        <w:pStyle w:val="Standarduser"/>
        <w:tabs>
          <w:tab w:val="left" w:pos="5671"/>
        </w:tabs>
        <w:ind w:left="1134" w:right="1134"/>
        <w:jc w:val="both"/>
        <w:rPr>
          <w:rFonts w:ascii="Calibri" w:hAnsi="Calibri" w:cs="Calibri"/>
          <w:color w:val="000000"/>
          <w:sz w:val="22"/>
          <w:szCs w:val="22"/>
        </w:rPr>
      </w:pPr>
    </w:p>
    <w:p w:rsidR="003E1268" w:rsidRDefault="00D65793">
      <w:pPr>
        <w:pStyle w:val="Standard"/>
        <w:ind w:left="1701" w:right="1134" w:firstLine="1701"/>
        <w:jc w:val="both"/>
        <w:rPr>
          <w:rFonts w:ascii="Calibri" w:hAnsi="Calibri"/>
        </w:rPr>
      </w:pPr>
      <w:r>
        <w:rPr>
          <w:rFonts w:ascii="Calibri" w:hAnsi="Calibri"/>
        </w:rPr>
        <w:t>ELGIDO PASA,</w:t>
      </w:r>
    </w:p>
    <w:p w:rsidR="003E1268" w:rsidRDefault="00D65793">
      <w:pPr>
        <w:pStyle w:val="Standard"/>
        <w:ind w:left="1701" w:right="1134" w:firstLine="1701"/>
        <w:jc w:val="both"/>
        <w:rPr>
          <w:rFonts w:ascii="Calibri" w:hAnsi="Calibri"/>
          <w:color w:val="000000"/>
          <w:sz w:val="22"/>
          <w:szCs w:val="22"/>
        </w:rPr>
      </w:pPr>
      <w:r>
        <w:rPr>
          <w:rFonts w:ascii="Calibri" w:hAnsi="Calibri"/>
          <w:color w:val="000000"/>
          <w:sz w:val="22"/>
          <w:szCs w:val="22"/>
        </w:rPr>
        <w:t>Prefeito em exercício.</w:t>
      </w:r>
    </w:p>
    <w:p w:rsidR="003E1268" w:rsidRDefault="003E1268">
      <w:pPr>
        <w:pStyle w:val="Standard"/>
        <w:ind w:left="1701" w:right="1134"/>
        <w:jc w:val="both"/>
        <w:rPr>
          <w:rFonts w:ascii="Calibri" w:hAnsi="Calibri"/>
          <w:sz w:val="22"/>
          <w:szCs w:val="22"/>
        </w:rPr>
      </w:pPr>
    </w:p>
    <w:p w:rsidR="003E1268" w:rsidRDefault="003E1268">
      <w:pPr>
        <w:pStyle w:val="Standard"/>
        <w:ind w:left="1701" w:right="1134"/>
        <w:jc w:val="both"/>
        <w:rPr>
          <w:rFonts w:ascii="Calibri" w:hAnsi="Calibri"/>
          <w:sz w:val="22"/>
          <w:szCs w:val="22"/>
        </w:rPr>
      </w:pPr>
    </w:p>
    <w:p w:rsidR="003E1268" w:rsidRDefault="00D65793">
      <w:pPr>
        <w:pStyle w:val="Standard"/>
        <w:ind w:left="1701" w:right="1134"/>
        <w:jc w:val="both"/>
        <w:rPr>
          <w:rFonts w:ascii="Calibri" w:hAnsi="Calibri"/>
          <w:color w:val="000000"/>
          <w:sz w:val="22"/>
          <w:szCs w:val="22"/>
        </w:rPr>
      </w:pPr>
      <w:r>
        <w:rPr>
          <w:rFonts w:ascii="Calibri" w:hAnsi="Calibri"/>
          <w:color w:val="000000"/>
          <w:sz w:val="22"/>
          <w:szCs w:val="22"/>
        </w:rPr>
        <w:t xml:space="preserve">Registre-se e </w:t>
      </w:r>
      <w:r>
        <w:rPr>
          <w:rFonts w:ascii="Calibri" w:hAnsi="Calibri"/>
          <w:color w:val="000000"/>
          <w:sz w:val="22"/>
          <w:szCs w:val="22"/>
        </w:rPr>
        <w:t>Publique-se.</w:t>
      </w:r>
    </w:p>
    <w:p w:rsidR="003E1268" w:rsidRDefault="003E1268">
      <w:pPr>
        <w:pStyle w:val="Standard"/>
        <w:ind w:left="1701" w:right="1134" w:firstLine="1701"/>
        <w:jc w:val="both"/>
        <w:rPr>
          <w:rFonts w:ascii="Calibri" w:hAnsi="Calibri"/>
          <w:sz w:val="22"/>
          <w:szCs w:val="22"/>
        </w:rPr>
      </w:pPr>
    </w:p>
    <w:p w:rsidR="003E1268" w:rsidRDefault="003E1268">
      <w:pPr>
        <w:pStyle w:val="Standard"/>
        <w:ind w:left="1701" w:right="1134" w:firstLine="1701"/>
        <w:jc w:val="both"/>
        <w:rPr>
          <w:rFonts w:ascii="Calibri" w:hAnsi="Calibri"/>
          <w:sz w:val="22"/>
          <w:szCs w:val="22"/>
        </w:rPr>
      </w:pPr>
    </w:p>
    <w:p w:rsidR="003E1268" w:rsidRDefault="003E1268">
      <w:pPr>
        <w:pStyle w:val="Standard"/>
        <w:ind w:left="1701" w:right="1134" w:firstLine="1701"/>
        <w:jc w:val="both"/>
        <w:rPr>
          <w:rFonts w:ascii="Calibri" w:hAnsi="Calibri"/>
          <w:sz w:val="22"/>
          <w:szCs w:val="22"/>
        </w:rPr>
      </w:pPr>
    </w:p>
    <w:p w:rsidR="003E1268" w:rsidRDefault="00D65793">
      <w:pPr>
        <w:pStyle w:val="Standard"/>
        <w:ind w:left="1701" w:right="1134" w:firstLine="1701"/>
        <w:jc w:val="both"/>
        <w:rPr>
          <w:rFonts w:ascii="Calibri" w:hAnsi="Calibri"/>
          <w:color w:val="000000"/>
          <w:sz w:val="22"/>
          <w:szCs w:val="22"/>
        </w:rPr>
      </w:pPr>
      <w:r>
        <w:rPr>
          <w:rFonts w:ascii="Calibri" w:hAnsi="Calibri"/>
          <w:color w:val="000000"/>
          <w:sz w:val="22"/>
          <w:szCs w:val="22"/>
        </w:rPr>
        <w:t>ROSANE FÁTIMA CARBONERA CADORIN,</w:t>
      </w:r>
    </w:p>
    <w:p w:rsidR="003E1268" w:rsidRDefault="00D65793">
      <w:pPr>
        <w:pStyle w:val="Standard"/>
        <w:ind w:left="1701" w:right="1134" w:firstLine="1701"/>
        <w:jc w:val="both"/>
        <w:rPr>
          <w:rFonts w:ascii="Calibri" w:hAnsi="Calibri"/>
          <w:color w:val="000000"/>
          <w:sz w:val="22"/>
          <w:szCs w:val="22"/>
        </w:rPr>
      </w:pPr>
      <w:r>
        <w:rPr>
          <w:rFonts w:ascii="Calibri" w:hAnsi="Calibri"/>
          <w:color w:val="000000"/>
          <w:sz w:val="22"/>
          <w:szCs w:val="22"/>
        </w:rPr>
        <w:t>Secretária de Administração.</w:t>
      </w: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right="1134"/>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ind w:left="1701" w:right="1134" w:firstLine="1701"/>
        <w:jc w:val="both"/>
        <w:rPr>
          <w:rFonts w:ascii="Calibri" w:hAnsi="Calibri"/>
          <w:color w:val="000000"/>
          <w:sz w:val="16"/>
          <w:szCs w:val="16"/>
        </w:rPr>
      </w:pPr>
    </w:p>
    <w:p w:rsidR="003E1268" w:rsidRDefault="003E1268">
      <w:pPr>
        <w:pStyle w:val="Standard"/>
        <w:tabs>
          <w:tab w:val="left" w:pos="10187"/>
        </w:tabs>
        <w:ind w:left="7937" w:right="1191"/>
        <w:jc w:val="both"/>
        <w:textAlignment w:val="auto"/>
        <w:rPr>
          <w:rFonts w:ascii="Calibri" w:hAnsi="Calibri" w:cs="Calibri"/>
          <w:color w:val="000000"/>
          <w:sz w:val="16"/>
          <w:szCs w:val="16"/>
        </w:rPr>
      </w:pPr>
    </w:p>
    <w:p w:rsidR="003E1268" w:rsidRDefault="00D65793">
      <w:pPr>
        <w:pStyle w:val="Standard"/>
        <w:tabs>
          <w:tab w:val="left" w:pos="10187"/>
        </w:tabs>
        <w:ind w:left="7937" w:right="1191"/>
        <w:jc w:val="both"/>
        <w:textAlignment w:val="auto"/>
        <w:rPr>
          <w:rFonts w:ascii="Calibri" w:hAnsi="Calibri" w:cs="Calibri"/>
          <w:color w:val="000000"/>
          <w:sz w:val="16"/>
          <w:szCs w:val="16"/>
        </w:rPr>
      </w:pPr>
      <w:r>
        <w:rPr>
          <w:rFonts w:ascii="Calibri" w:hAnsi="Calibri" w:cs="Calibri"/>
          <w:color w:val="000000"/>
          <w:sz w:val="16"/>
          <w:szCs w:val="16"/>
        </w:rPr>
        <w:t>Esta Lei foi afixada no Mural da Prefeitura, onde são divulgados os atos oficiais, por 15 dias a contar de 18/10/2017._______________________</w:t>
      </w:r>
    </w:p>
    <w:p w:rsidR="003E1268" w:rsidRDefault="003E1268">
      <w:pPr>
        <w:pStyle w:val="Standarduser"/>
        <w:ind w:left="1800" w:right="1200" w:firstLine="1800"/>
        <w:jc w:val="both"/>
        <w:textAlignment w:val="auto"/>
        <w:rPr>
          <w:rFonts w:ascii="Calibri" w:hAnsi="Calibri" w:cs="Calibri"/>
          <w:color w:val="000000"/>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3E1268">
      <w:pPr>
        <w:pStyle w:val="Standarduser"/>
        <w:ind w:left="1800" w:right="1200" w:firstLine="1800"/>
        <w:jc w:val="both"/>
        <w:textAlignment w:val="auto"/>
        <w:rPr>
          <w:rFonts w:ascii="Calibri" w:hAnsi="Calibri"/>
          <w:b/>
          <w:bCs/>
          <w:sz w:val="21"/>
          <w:szCs w:val="21"/>
        </w:rPr>
      </w:pPr>
    </w:p>
    <w:p w:rsidR="003E1268" w:rsidRDefault="00D65793">
      <w:pPr>
        <w:pStyle w:val="Standard"/>
        <w:ind w:left="1134" w:right="1134"/>
        <w:jc w:val="both"/>
        <w:rPr>
          <w:rFonts w:ascii="Calibri" w:hAnsi="Calibri"/>
          <w:b/>
          <w:bCs/>
          <w:sz w:val="21"/>
          <w:szCs w:val="21"/>
        </w:rPr>
      </w:pPr>
      <w:r>
        <w:rPr>
          <w:rFonts w:ascii="Calibri" w:hAnsi="Calibri"/>
          <w:b/>
          <w:bCs/>
          <w:sz w:val="21"/>
          <w:szCs w:val="21"/>
        </w:rPr>
        <w:t>Projeto de Lei nº 085/2017 – Exposição de Motivos</w:t>
      </w: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D65793">
      <w:pPr>
        <w:pStyle w:val="Standard"/>
        <w:ind w:left="1134" w:right="1134"/>
        <w:jc w:val="center"/>
        <w:rPr>
          <w:rFonts w:ascii="Calibri" w:hAnsi="Calibri"/>
          <w:sz w:val="21"/>
          <w:szCs w:val="21"/>
        </w:rPr>
      </w:pPr>
      <w:r>
        <w:rPr>
          <w:rFonts w:ascii="Calibri" w:hAnsi="Calibri"/>
          <w:sz w:val="21"/>
          <w:szCs w:val="21"/>
        </w:rPr>
        <w:t>Getúlio Vargas, 04 de outubro</w:t>
      </w:r>
      <w:r>
        <w:rPr>
          <w:rFonts w:ascii="Calibri" w:hAnsi="Calibri"/>
          <w:sz w:val="21"/>
          <w:szCs w:val="21"/>
        </w:rPr>
        <w:t xml:space="preserve"> de 2017.</w:t>
      </w:r>
    </w:p>
    <w:p w:rsidR="003E1268" w:rsidRDefault="003E1268">
      <w:pPr>
        <w:pStyle w:val="Standard"/>
        <w:ind w:left="1134" w:right="1134"/>
        <w:jc w:val="center"/>
        <w:rPr>
          <w:rFonts w:ascii="Calibri" w:hAnsi="Calibri"/>
          <w:sz w:val="21"/>
          <w:szCs w:val="21"/>
        </w:rPr>
      </w:pPr>
    </w:p>
    <w:p w:rsidR="003E1268" w:rsidRDefault="00D65793">
      <w:pPr>
        <w:pStyle w:val="Standard"/>
        <w:ind w:left="5613" w:right="1134"/>
        <w:jc w:val="center"/>
        <w:rPr>
          <w:rFonts w:ascii="Calibri" w:hAnsi="Calibri"/>
          <w:b/>
          <w:bCs/>
          <w:sz w:val="21"/>
          <w:szCs w:val="21"/>
        </w:rPr>
      </w:pPr>
      <w:r>
        <w:rPr>
          <w:rFonts w:ascii="Calibri" w:hAnsi="Calibri"/>
          <w:b/>
          <w:bCs/>
          <w:sz w:val="21"/>
          <w:szCs w:val="21"/>
        </w:rPr>
        <w:t>REGIME DE URGÊNCIA</w:t>
      </w:r>
    </w:p>
    <w:p w:rsidR="003E1268" w:rsidRDefault="003E1268">
      <w:pPr>
        <w:pStyle w:val="Standard"/>
        <w:ind w:left="1134" w:right="1134"/>
        <w:jc w:val="center"/>
        <w:rPr>
          <w:rFonts w:ascii="Calibri" w:hAnsi="Calibri"/>
          <w:sz w:val="21"/>
          <w:szCs w:val="21"/>
        </w:rPr>
      </w:pPr>
    </w:p>
    <w:p w:rsidR="003E1268" w:rsidRDefault="00D65793">
      <w:pPr>
        <w:pStyle w:val="Standard"/>
        <w:ind w:left="1134" w:right="1134" w:firstLine="1701"/>
        <w:jc w:val="both"/>
        <w:rPr>
          <w:rFonts w:ascii="Calibri" w:hAnsi="Calibri"/>
          <w:sz w:val="21"/>
          <w:szCs w:val="21"/>
        </w:rPr>
      </w:pPr>
      <w:r>
        <w:rPr>
          <w:rFonts w:ascii="Calibri" w:hAnsi="Calibri"/>
          <w:sz w:val="21"/>
          <w:szCs w:val="21"/>
        </w:rPr>
        <w:t>Senhor Presidente,</w:t>
      </w:r>
    </w:p>
    <w:p w:rsidR="003E1268" w:rsidRDefault="003E1268">
      <w:pPr>
        <w:pStyle w:val="Standard"/>
        <w:ind w:left="1134" w:right="1134"/>
        <w:jc w:val="both"/>
        <w:rPr>
          <w:rFonts w:ascii="Calibri" w:hAnsi="Calibri"/>
          <w:sz w:val="21"/>
          <w:szCs w:val="21"/>
        </w:rPr>
      </w:pPr>
    </w:p>
    <w:p w:rsidR="003E1268" w:rsidRDefault="00D65793">
      <w:pPr>
        <w:pStyle w:val="Standarduser"/>
        <w:ind w:left="1134" w:right="1134" w:firstLine="1701"/>
        <w:jc w:val="both"/>
        <w:rPr>
          <w:rFonts w:ascii="Calibri" w:hAnsi="Calibri"/>
          <w:color w:val="000000"/>
          <w:sz w:val="21"/>
          <w:szCs w:val="21"/>
        </w:rPr>
      </w:pPr>
      <w:r>
        <w:rPr>
          <w:rFonts w:ascii="Calibri" w:hAnsi="Calibri"/>
          <w:color w:val="000000"/>
          <w:sz w:val="21"/>
          <w:szCs w:val="21"/>
        </w:rPr>
        <w:t>Segue Projeto de Lei que e</w:t>
      </w:r>
      <w:r>
        <w:rPr>
          <w:rFonts w:ascii="Calibri" w:hAnsi="Calibri" w:cs="Times New Roman"/>
          <w:color w:val="000000"/>
          <w:sz w:val="21"/>
          <w:szCs w:val="21"/>
          <w:lang w:eastAsia="ar-SA"/>
        </w:rPr>
        <w:t>xtingue 05 cargos de provimento efetivo de Médico Equipe de Saúde da Família, cria 05 cargos de provimento efetivo de Médico e altera a descrição das funções de Enfermeiro, Médi</w:t>
      </w:r>
      <w:r>
        <w:rPr>
          <w:rFonts w:ascii="Calibri" w:hAnsi="Calibri" w:cs="Times New Roman"/>
          <w:color w:val="000000"/>
          <w:sz w:val="21"/>
          <w:szCs w:val="21"/>
          <w:lang w:eastAsia="ar-SA"/>
        </w:rPr>
        <w:t>co e Técnico em Enfermagem.</w:t>
      </w:r>
    </w:p>
    <w:p w:rsidR="003E1268" w:rsidRDefault="00D65793">
      <w:pPr>
        <w:pStyle w:val="Standarduser"/>
        <w:ind w:left="1134" w:right="1134" w:firstLine="1701"/>
        <w:jc w:val="both"/>
        <w:rPr>
          <w:rFonts w:ascii="Calibri" w:hAnsi="Calibri"/>
          <w:sz w:val="21"/>
        </w:rPr>
      </w:pPr>
      <w:r>
        <w:rPr>
          <w:rFonts w:ascii="Calibri" w:hAnsi="Calibri" w:cs="Times New Roman"/>
          <w:color w:val="000000"/>
          <w:sz w:val="21"/>
          <w:szCs w:val="21"/>
          <w:lang w:eastAsia="ar-SA"/>
        </w:rPr>
        <w:t>As alterações são necessárias tendo em vista a dificuldade em contratar Médico Saúde da Família e pelas mudanças ocorridas na Política Nacional de Atenção Básica – Portaria 2.436 de 21/09/2017, que a</w:t>
      </w:r>
      <w:r>
        <w:rPr>
          <w:rFonts w:ascii="Calibri" w:hAnsi="Calibri"/>
          <w:sz w:val="21"/>
          <w:szCs w:val="21"/>
        </w:rPr>
        <w:t xml:space="preserve">prova a Política Nacional de </w:t>
      </w:r>
      <w:r>
        <w:rPr>
          <w:rFonts w:ascii="Calibri" w:hAnsi="Calibri"/>
          <w:sz w:val="21"/>
          <w:szCs w:val="21"/>
        </w:rPr>
        <w:t>Atenção Básica, estabelecendo a revisão de diretrizes para a organização da Atenção Básica, no âmbito do Sistema Único de Saúde (SUS).</w:t>
      </w:r>
    </w:p>
    <w:p w:rsidR="003E1268" w:rsidRDefault="00D65793">
      <w:pPr>
        <w:pStyle w:val="Standarduser"/>
        <w:ind w:left="1134" w:right="1134" w:firstLine="1701"/>
        <w:jc w:val="both"/>
        <w:rPr>
          <w:rFonts w:ascii="Calibri" w:hAnsi="Calibri" w:cs="Times New Roman"/>
          <w:color w:val="000000"/>
          <w:sz w:val="21"/>
          <w:szCs w:val="21"/>
          <w:lang w:eastAsia="ar-SA"/>
        </w:rPr>
      </w:pPr>
      <w:r>
        <w:rPr>
          <w:rFonts w:ascii="Calibri" w:hAnsi="Calibri" w:cs="Times New Roman"/>
          <w:color w:val="000000"/>
          <w:sz w:val="21"/>
          <w:szCs w:val="21"/>
          <w:lang w:eastAsia="ar-SA"/>
        </w:rPr>
        <w:t>O Regime de Urgência se justifica pelo fato do Município estar realizando adequações na sua legislação, necessárias à rea</w:t>
      </w:r>
      <w:r>
        <w:rPr>
          <w:rFonts w:ascii="Calibri" w:hAnsi="Calibri" w:cs="Times New Roman"/>
          <w:color w:val="000000"/>
          <w:sz w:val="21"/>
          <w:szCs w:val="21"/>
          <w:lang w:eastAsia="ar-SA"/>
        </w:rPr>
        <w:t>lização de Concurso Público.</w:t>
      </w:r>
    </w:p>
    <w:p w:rsidR="003E1268" w:rsidRDefault="00D65793">
      <w:pPr>
        <w:pStyle w:val="Standard"/>
        <w:ind w:left="1134" w:right="1134" w:firstLine="1644"/>
        <w:jc w:val="both"/>
        <w:rPr>
          <w:rFonts w:ascii="Calibri" w:hAnsi="Calibri" w:cs="Bookman Old Style"/>
          <w:color w:val="000000"/>
          <w:sz w:val="21"/>
          <w:szCs w:val="21"/>
        </w:rPr>
      </w:pPr>
      <w:r>
        <w:rPr>
          <w:rFonts w:ascii="Calibri" w:hAnsi="Calibri" w:cs="Bookman Old Style"/>
          <w:color w:val="000000"/>
          <w:sz w:val="21"/>
          <w:szCs w:val="21"/>
        </w:rPr>
        <w:t>Contando com a aprovação dos Nobres Vereadores, desde já manifestamos nosso apreço e consideração.</w:t>
      </w:r>
    </w:p>
    <w:p w:rsidR="003E1268" w:rsidRDefault="003E1268">
      <w:pPr>
        <w:pStyle w:val="Standard"/>
        <w:ind w:left="1701" w:right="1134" w:firstLine="1701"/>
        <w:jc w:val="both"/>
        <w:rPr>
          <w:rFonts w:ascii="Calibri" w:hAnsi="Calibri"/>
          <w:color w:val="000000"/>
          <w:sz w:val="21"/>
          <w:szCs w:val="21"/>
        </w:rPr>
      </w:pPr>
    </w:p>
    <w:p w:rsidR="003E1268" w:rsidRDefault="00D65793">
      <w:pPr>
        <w:pStyle w:val="Standard"/>
        <w:ind w:left="1701" w:right="1134" w:firstLine="1701"/>
        <w:jc w:val="both"/>
        <w:rPr>
          <w:rFonts w:ascii="Calibri" w:hAnsi="Calibri"/>
          <w:color w:val="000000"/>
          <w:sz w:val="21"/>
          <w:szCs w:val="21"/>
        </w:rPr>
      </w:pPr>
      <w:r>
        <w:rPr>
          <w:rFonts w:ascii="Calibri" w:hAnsi="Calibri"/>
          <w:color w:val="000000"/>
          <w:sz w:val="21"/>
          <w:szCs w:val="21"/>
        </w:rPr>
        <w:t>Atenciosamente,</w:t>
      </w:r>
    </w:p>
    <w:p w:rsidR="003E1268" w:rsidRDefault="003E1268">
      <w:pPr>
        <w:pStyle w:val="Standard"/>
        <w:ind w:left="1134" w:right="1134" w:firstLine="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D65793">
      <w:pPr>
        <w:pStyle w:val="Standard"/>
        <w:ind w:left="1134" w:right="1134" w:firstLine="1134"/>
        <w:jc w:val="center"/>
        <w:rPr>
          <w:rFonts w:ascii="Calibri" w:hAnsi="Calibri"/>
          <w:sz w:val="21"/>
          <w:szCs w:val="21"/>
        </w:rPr>
      </w:pPr>
      <w:r>
        <w:rPr>
          <w:rFonts w:ascii="Calibri" w:hAnsi="Calibri"/>
          <w:sz w:val="21"/>
          <w:szCs w:val="21"/>
        </w:rPr>
        <w:t>MAURICIO SOLIGO</w:t>
      </w:r>
    </w:p>
    <w:p w:rsidR="003E1268" w:rsidRDefault="00D65793">
      <w:pPr>
        <w:pStyle w:val="Standard"/>
        <w:ind w:left="1134" w:right="1134" w:firstLine="1134"/>
        <w:jc w:val="center"/>
        <w:rPr>
          <w:rFonts w:ascii="Calibri" w:hAnsi="Calibri"/>
          <w:sz w:val="21"/>
          <w:szCs w:val="21"/>
        </w:rPr>
      </w:pPr>
      <w:r>
        <w:rPr>
          <w:rFonts w:ascii="Calibri" w:hAnsi="Calibri"/>
          <w:sz w:val="21"/>
          <w:szCs w:val="21"/>
        </w:rPr>
        <w:t>Prefeito Municipal</w:t>
      </w: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3E1268">
      <w:pPr>
        <w:pStyle w:val="Standard"/>
        <w:ind w:left="1134" w:right="1134"/>
        <w:jc w:val="both"/>
        <w:rPr>
          <w:rFonts w:ascii="Calibri" w:hAnsi="Calibri"/>
          <w:sz w:val="21"/>
          <w:szCs w:val="21"/>
        </w:rPr>
      </w:pPr>
    </w:p>
    <w:p w:rsidR="003E1268" w:rsidRDefault="00D65793">
      <w:pPr>
        <w:pStyle w:val="Standard"/>
        <w:ind w:left="1134" w:right="1134"/>
        <w:jc w:val="both"/>
        <w:rPr>
          <w:rFonts w:ascii="Calibri" w:hAnsi="Calibri"/>
          <w:sz w:val="21"/>
          <w:szCs w:val="21"/>
        </w:rPr>
      </w:pPr>
      <w:r>
        <w:rPr>
          <w:rFonts w:ascii="Calibri" w:hAnsi="Calibri"/>
          <w:sz w:val="21"/>
          <w:szCs w:val="21"/>
        </w:rPr>
        <w:t>Exmo. Senhor Presidente</w:t>
      </w:r>
    </w:p>
    <w:p w:rsidR="003E1268" w:rsidRDefault="00D65793">
      <w:pPr>
        <w:pStyle w:val="Standard"/>
        <w:ind w:left="1134" w:right="1134"/>
        <w:jc w:val="both"/>
        <w:rPr>
          <w:rFonts w:ascii="Calibri" w:hAnsi="Calibri"/>
          <w:sz w:val="21"/>
          <w:szCs w:val="21"/>
        </w:rPr>
      </w:pPr>
      <w:r>
        <w:rPr>
          <w:rFonts w:ascii="Calibri" w:hAnsi="Calibri"/>
          <w:sz w:val="21"/>
          <w:szCs w:val="21"/>
        </w:rPr>
        <w:t>Vilmar Antônio Soccol</w:t>
      </w:r>
    </w:p>
    <w:p w:rsidR="003E1268" w:rsidRDefault="00D65793">
      <w:pPr>
        <w:pStyle w:val="Standard"/>
        <w:ind w:left="1134" w:right="1134"/>
        <w:jc w:val="both"/>
        <w:rPr>
          <w:rFonts w:ascii="Calibri" w:hAnsi="Calibri"/>
          <w:sz w:val="21"/>
          <w:szCs w:val="21"/>
        </w:rPr>
      </w:pPr>
      <w:r>
        <w:rPr>
          <w:rFonts w:ascii="Calibri" w:hAnsi="Calibri"/>
          <w:sz w:val="21"/>
          <w:szCs w:val="21"/>
        </w:rPr>
        <w:t xml:space="preserve">Câmara </w:t>
      </w:r>
      <w:r>
        <w:rPr>
          <w:rFonts w:ascii="Calibri" w:hAnsi="Calibri"/>
          <w:sz w:val="21"/>
          <w:szCs w:val="21"/>
        </w:rPr>
        <w:t>de Vereadores</w:t>
      </w:r>
    </w:p>
    <w:p w:rsidR="003E1268" w:rsidRDefault="00D65793">
      <w:pPr>
        <w:pStyle w:val="Standard"/>
        <w:ind w:left="1134" w:right="1134"/>
        <w:jc w:val="both"/>
        <w:rPr>
          <w:rFonts w:ascii="Calibri" w:hAnsi="Calibri"/>
          <w:sz w:val="21"/>
          <w:szCs w:val="21"/>
        </w:rPr>
      </w:pPr>
      <w:r>
        <w:rPr>
          <w:rFonts w:ascii="Calibri" w:hAnsi="Calibri"/>
          <w:sz w:val="21"/>
          <w:szCs w:val="21"/>
        </w:rPr>
        <w:t>Nesta</w:t>
      </w:r>
    </w:p>
    <w:sectPr w:rsidR="003E1268">
      <w:headerReference w:type="default" r:id="rId8"/>
      <w:footerReference w:type="default" r:id="rId9"/>
      <w:pgSz w:w="11906" w:h="16838"/>
      <w:pgMar w:top="777" w:right="0" w:bottom="777" w:left="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93" w:rsidRDefault="00D65793">
      <w:pPr>
        <w:rPr>
          <w:rFonts w:hint="eastAsia"/>
        </w:rPr>
      </w:pPr>
      <w:r>
        <w:separator/>
      </w:r>
    </w:p>
  </w:endnote>
  <w:endnote w:type="continuationSeparator" w:id="0">
    <w:p w:rsidR="00D65793" w:rsidRDefault="00D657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F6" w:rsidRDefault="00D65793">
    <w:pPr>
      <w:pStyle w:val="Rodap"/>
      <w:rPr>
        <w:rFonts w:ascii="Times New Roman" w:eastAsia="Times New Roman" w:hAnsi="Times New Roman" w:cs="Times New Roman"/>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93" w:rsidRDefault="00D65793">
      <w:pPr>
        <w:rPr>
          <w:rFonts w:hint="eastAsia"/>
        </w:rPr>
      </w:pPr>
      <w:r>
        <w:rPr>
          <w:color w:val="000000"/>
        </w:rPr>
        <w:ptab w:relativeTo="margin" w:alignment="center" w:leader="none"/>
      </w:r>
    </w:p>
  </w:footnote>
  <w:footnote w:type="continuationSeparator" w:id="0">
    <w:p w:rsidR="00D65793" w:rsidRDefault="00D6579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F6" w:rsidRDefault="00D65793">
    <w:pPr>
      <w:pStyle w:val="Standard"/>
      <w:rPr>
        <w:rFonts w:ascii="Calibri" w:hAnsi="Calibri" w:cs="Arial"/>
        <w:color w:val="000000"/>
        <w:sz w:val="20"/>
        <w:szCs w:val="20"/>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526CF6">
      <w:tblPrEx>
        <w:tblCellMar>
          <w:top w:w="0" w:type="dxa"/>
          <w:bottom w:w="0" w:type="dxa"/>
        </w:tblCellMar>
      </w:tblPrEx>
      <w:tc>
        <w:tcPr>
          <w:tcW w:w="3094" w:type="dxa"/>
          <w:tcMar>
            <w:top w:w="0" w:type="dxa"/>
            <w:left w:w="0" w:type="dxa"/>
            <w:bottom w:w="0" w:type="dxa"/>
            <w:right w:w="0" w:type="dxa"/>
          </w:tcMar>
        </w:tcPr>
        <w:p w:rsidR="00526CF6" w:rsidRDefault="00D65793">
          <w:pPr>
            <w:pStyle w:val="Standard"/>
            <w:rPr>
              <w:rFonts w:ascii="Calibri" w:hAnsi="Calibri"/>
              <w:sz w:val="20"/>
              <w:szCs w:val="20"/>
            </w:rPr>
          </w:pPr>
          <w:r>
            <w:rPr>
              <w:rFonts w:ascii="Calibri" w:hAnsi="Calibri"/>
              <w:noProof/>
              <w:sz w:val="20"/>
              <w:szCs w:val="20"/>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solidFill>
                          <a:srgbClr val="FFFFFF"/>
                        </a:solidFill>
                        <a:ln>
                          <a:noFill/>
                          <a:prstDash/>
                        </a:ln>
                      </pic:spPr>
                    </pic:pic>
                  </a:graphicData>
                </a:graphic>
              </wp:inline>
            </w:drawing>
          </w:r>
        </w:p>
      </w:tc>
      <w:tc>
        <w:tcPr>
          <w:tcW w:w="6715" w:type="dxa"/>
          <w:tcMar>
            <w:top w:w="0" w:type="dxa"/>
            <w:left w:w="0" w:type="dxa"/>
            <w:bottom w:w="0" w:type="dxa"/>
            <w:right w:w="0" w:type="dxa"/>
          </w:tcMar>
        </w:tcPr>
        <w:p w:rsidR="00526CF6" w:rsidRDefault="00D65793">
          <w:pPr>
            <w:pStyle w:val="Standard"/>
            <w:jc w:val="center"/>
            <w:rPr>
              <w:rFonts w:ascii="Calibri" w:hAnsi="Calibri"/>
              <w:sz w:val="20"/>
              <w:szCs w:val="20"/>
            </w:rPr>
          </w:pPr>
          <w:r>
            <w:rPr>
              <w:rFonts w:ascii="Calibri" w:hAnsi="Calibri" w:cs="Times New Roman"/>
              <w:b/>
              <w:color w:val="000000"/>
              <w:sz w:val="20"/>
              <w:szCs w:val="20"/>
            </w:rPr>
            <w:t>PREFEITURA MUNICIPAL DE GETÚLIO VARGAS</w:t>
          </w:r>
          <w:r>
            <w:rPr>
              <w:rFonts w:ascii="Calibri" w:hAnsi="Calibri"/>
              <w:sz w:val="20"/>
              <w:szCs w:val="20"/>
            </w:rPr>
            <w:br/>
          </w:r>
          <w:r>
            <w:rPr>
              <w:rFonts w:ascii="Calibri" w:hAnsi="Calibri" w:cs="Times New Roman"/>
              <w:b/>
              <w:color w:val="000000"/>
              <w:sz w:val="20"/>
              <w:szCs w:val="20"/>
            </w:rPr>
            <w:t>Av Firmino Girardello, 85</w:t>
          </w:r>
          <w:r>
            <w:rPr>
              <w:rFonts w:ascii="Calibri" w:hAnsi="Calibri"/>
              <w:sz w:val="20"/>
              <w:szCs w:val="20"/>
            </w:rPr>
            <w:br/>
          </w:r>
          <w:r>
            <w:rPr>
              <w:rFonts w:ascii="Calibri" w:hAnsi="Calibri" w:cs="Times New Roman"/>
              <w:color w:val="000000"/>
              <w:sz w:val="20"/>
              <w:szCs w:val="20"/>
            </w:rPr>
            <w:t>Getúlio Vargas - Rio grande do Sul - 99900-000</w:t>
          </w:r>
          <w:r>
            <w:rPr>
              <w:rFonts w:ascii="Calibri" w:hAnsi="Calibri"/>
              <w:sz w:val="20"/>
              <w:szCs w:val="20"/>
            </w:rPr>
            <w:br/>
          </w:r>
          <w:r>
            <w:rPr>
              <w:rFonts w:ascii="Calibri" w:hAnsi="Calibri" w:cs="Times New Roman"/>
              <w:color w:val="000000"/>
              <w:sz w:val="20"/>
              <w:szCs w:val="20"/>
            </w:rPr>
            <w:t>pmgv@itake.com.br</w:t>
          </w:r>
          <w:r>
            <w:rPr>
              <w:rFonts w:ascii="Calibri" w:hAnsi="Calibri"/>
              <w:sz w:val="20"/>
              <w:szCs w:val="20"/>
            </w:rPr>
            <w:br/>
          </w:r>
        </w:p>
      </w:tc>
      <w:tc>
        <w:tcPr>
          <w:tcW w:w="2097" w:type="dxa"/>
          <w:tcMar>
            <w:top w:w="0" w:type="dxa"/>
            <w:left w:w="0" w:type="dxa"/>
            <w:bottom w:w="0" w:type="dxa"/>
            <w:right w:w="0" w:type="dxa"/>
          </w:tcMar>
        </w:tcPr>
        <w:p w:rsidR="00526CF6" w:rsidRDefault="00D65793">
          <w:pPr>
            <w:pStyle w:val="Standard"/>
            <w:snapToGrid w:val="0"/>
            <w:rPr>
              <w:rFonts w:ascii="Calibri" w:hAnsi="Calibri" w:cs="Arial"/>
              <w:color w:val="000000"/>
              <w:sz w:val="20"/>
              <w:szCs w:val="20"/>
            </w:rPr>
          </w:pPr>
        </w:p>
      </w:tc>
    </w:tr>
  </w:tbl>
  <w:p w:rsidR="00526CF6" w:rsidRDefault="00D65793">
    <w:pPr>
      <w:pStyle w:val="Standard"/>
      <w:jc w:val="cent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0201"/>
    <w:multiLevelType w:val="multilevel"/>
    <w:tmpl w:val="0E982AD6"/>
    <w:styleLink w:val="WW8Num1"/>
    <w:lvl w:ilvl="0">
      <w:start w:val="1"/>
      <w:numFmt w:val="none"/>
      <w:pStyle w:val="Ttulo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60F60FDA"/>
    <w:multiLevelType w:val="multilevel"/>
    <w:tmpl w:val="C432473C"/>
    <w:styleLink w:val="WW8Num2"/>
    <w:lvl w:ilvl="0">
      <w:start w:val="1"/>
      <w:numFmt w:val="none"/>
      <w:lvlText w:val="%1"/>
      <w:lvlJc w:val="left"/>
      <w:rPr>
        <w:rFonts w:ascii="Times New Roman" w:hAnsi="Times New Roman" w:cs="Times New Roman"/>
        <w:b/>
        <w:lang w:eastAsia="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1268"/>
    <w:rsid w:val="001C1F1F"/>
    <w:rsid w:val="003E1268"/>
    <w:rsid w:val="00D65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suppressAutoHyphens w:val="0"/>
      <w:jc w:val="both"/>
      <w:outlineLvl w:val="0"/>
    </w:pPr>
    <w:rPr>
      <w:rFonts w:ascii="Bookman Old Style" w:eastAsia="Times New Roman" w:hAnsi="Bookman Old Style" w:cs="Bookman Old Style"/>
      <w:b/>
      <w:bCs/>
    </w:rPr>
  </w:style>
  <w:style w:type="paragraph" w:styleId="Ttulo2">
    <w:name w:val="heading 2"/>
    <w:basedOn w:val="Standard"/>
    <w:next w:val="Standard"/>
    <w:pPr>
      <w:keepNext/>
      <w:widowControl/>
      <w:numPr>
        <w:numId w:val="1"/>
      </w:numPr>
      <w:suppressAutoHyphens w:val="0"/>
      <w:jc w:val="both"/>
      <w:outlineLvl w:val="1"/>
    </w:pPr>
    <w:rPr>
      <w:rFonts w:ascii="Bookman Old Style" w:eastAsia="Times New Roman" w:hAnsi="Bookman Old Style" w:cs="Bookman Old Style"/>
      <w:b/>
      <w:bCs/>
      <w:sz w:val="3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paragraph" w:customStyle="1" w:styleId="Corpodetexto31">
    <w:name w:val="Corpo de texto 31"/>
    <w:basedOn w:val="Standard"/>
    <w:pPr>
      <w:jc w:val="both"/>
    </w:pPr>
    <w:rPr>
      <w:rFonts w:ascii="Bookman Old Style" w:eastAsia="Times New Roman" w:hAnsi="Bookman Old Style" w:cs="Bookman Old Style"/>
      <w:sz w:val="22"/>
      <w:szCs w:val="22"/>
    </w:rPr>
  </w:style>
  <w:style w:type="paragraph" w:styleId="NormalWeb">
    <w:name w:val="Normal (Web)"/>
    <w:basedOn w:val="Standard"/>
    <w:pPr>
      <w:widowControl/>
      <w:suppressAutoHyphens w:val="0"/>
      <w:spacing w:before="280" w:after="280"/>
    </w:pPr>
    <w:rPr>
      <w:rFonts w:eastAsia="Times New Roman"/>
    </w:rPr>
  </w:style>
  <w:style w:type="paragraph" w:customStyle="1" w:styleId="Default">
    <w:name w:val="Default"/>
    <w:basedOn w:val="Standard"/>
    <w:pPr>
      <w:autoSpaceDE w:val="0"/>
    </w:pPr>
    <w:rPr>
      <w:rFonts w:ascii="Arial" w:eastAsia="Arial" w:hAnsi="Arial" w:cs="Arial"/>
      <w:color w:val="00000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paragraph" w:styleId="Textodebalo">
    <w:name w:val="Balloon Text"/>
    <w:basedOn w:val="Normal"/>
    <w:link w:val="TextodebaloChar"/>
    <w:uiPriority w:val="99"/>
    <w:semiHidden/>
    <w:unhideWhenUsed/>
    <w:rsid w:val="001C1F1F"/>
    <w:rPr>
      <w:rFonts w:ascii="Tahoma" w:hAnsi="Tahoma"/>
      <w:sz w:val="16"/>
      <w:szCs w:val="14"/>
    </w:rPr>
  </w:style>
  <w:style w:type="character" w:customStyle="1" w:styleId="TextodebaloChar">
    <w:name w:val="Texto de balão Char"/>
    <w:basedOn w:val="Fontepargpadro"/>
    <w:link w:val="Textodebalo"/>
    <w:uiPriority w:val="99"/>
    <w:semiHidden/>
    <w:rsid w:val="001C1F1F"/>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suppressAutoHyphens w:val="0"/>
      <w:jc w:val="both"/>
      <w:outlineLvl w:val="0"/>
    </w:pPr>
    <w:rPr>
      <w:rFonts w:ascii="Bookman Old Style" w:eastAsia="Times New Roman" w:hAnsi="Bookman Old Style" w:cs="Bookman Old Style"/>
      <w:b/>
      <w:bCs/>
    </w:rPr>
  </w:style>
  <w:style w:type="paragraph" w:styleId="Ttulo2">
    <w:name w:val="heading 2"/>
    <w:basedOn w:val="Standard"/>
    <w:next w:val="Standard"/>
    <w:pPr>
      <w:keepNext/>
      <w:widowControl/>
      <w:numPr>
        <w:numId w:val="1"/>
      </w:numPr>
      <w:suppressAutoHyphens w:val="0"/>
      <w:jc w:val="both"/>
      <w:outlineLvl w:val="1"/>
    </w:pPr>
    <w:rPr>
      <w:rFonts w:ascii="Bookman Old Style" w:eastAsia="Times New Roman" w:hAnsi="Bookman Old Style" w:cs="Bookman Old Style"/>
      <w:b/>
      <w:bCs/>
      <w:sz w:val="3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paragraph" w:customStyle="1" w:styleId="Corpodetexto31">
    <w:name w:val="Corpo de texto 31"/>
    <w:basedOn w:val="Standard"/>
    <w:pPr>
      <w:jc w:val="both"/>
    </w:pPr>
    <w:rPr>
      <w:rFonts w:ascii="Bookman Old Style" w:eastAsia="Times New Roman" w:hAnsi="Bookman Old Style" w:cs="Bookman Old Style"/>
      <w:sz w:val="22"/>
      <w:szCs w:val="22"/>
    </w:rPr>
  </w:style>
  <w:style w:type="paragraph" w:styleId="NormalWeb">
    <w:name w:val="Normal (Web)"/>
    <w:basedOn w:val="Standard"/>
    <w:pPr>
      <w:widowControl/>
      <w:suppressAutoHyphens w:val="0"/>
      <w:spacing w:before="280" w:after="280"/>
    </w:pPr>
    <w:rPr>
      <w:rFonts w:eastAsia="Times New Roman"/>
    </w:rPr>
  </w:style>
  <w:style w:type="paragraph" w:customStyle="1" w:styleId="Default">
    <w:name w:val="Default"/>
    <w:basedOn w:val="Standard"/>
    <w:pPr>
      <w:autoSpaceDE w:val="0"/>
    </w:pPr>
    <w:rPr>
      <w:rFonts w:ascii="Arial" w:eastAsia="Arial" w:hAnsi="Arial" w:cs="Arial"/>
      <w:color w:val="00000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paragraph" w:styleId="Textodebalo">
    <w:name w:val="Balloon Text"/>
    <w:basedOn w:val="Normal"/>
    <w:link w:val="TextodebaloChar"/>
    <w:uiPriority w:val="99"/>
    <w:semiHidden/>
    <w:unhideWhenUsed/>
    <w:rsid w:val="001C1F1F"/>
    <w:rPr>
      <w:rFonts w:ascii="Tahoma" w:hAnsi="Tahoma"/>
      <w:sz w:val="16"/>
      <w:szCs w:val="14"/>
    </w:rPr>
  </w:style>
  <w:style w:type="character" w:customStyle="1" w:styleId="TextodebaloChar">
    <w:name w:val="Texto de balão Char"/>
    <w:basedOn w:val="Fontepargpadro"/>
    <w:link w:val="Textodebalo"/>
    <w:uiPriority w:val="99"/>
    <w:semiHidden/>
    <w:rsid w:val="001C1F1F"/>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16657</TotalTime>
  <Pages>6</Pages>
  <Words>2483</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2017-10-17T15:45:00Z</cp:lastPrinted>
  <dcterms:created xsi:type="dcterms:W3CDTF">2017-11-21T12:50:00Z</dcterms:created>
  <dcterms:modified xsi:type="dcterms:W3CDTF">2017-11-21T12:50:00Z</dcterms:modified>
</cp:coreProperties>
</file>