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F" w:rsidRDefault="00383835">
      <w:pPr>
        <w:pStyle w:val="Standard"/>
        <w:ind w:left="1701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LEI Nº 5.296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DE 15 DE SETEMBRO DE 2017</w:t>
      </w:r>
    </w:p>
    <w:p w:rsidR="00BB76FF" w:rsidRDefault="00BB76FF">
      <w:pPr>
        <w:pStyle w:val="Standard"/>
        <w:ind w:left="1701"/>
        <w:jc w:val="both"/>
        <w:rPr>
          <w:rFonts w:ascii="Calibri" w:hAnsi="Calibri"/>
          <w:color w:val="000000"/>
          <w:sz w:val="20"/>
          <w:szCs w:val="20"/>
        </w:rPr>
      </w:pPr>
    </w:p>
    <w:p w:rsidR="00BB76FF" w:rsidRDefault="00383835">
      <w:pPr>
        <w:pStyle w:val="Standard"/>
        <w:ind w:left="5726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Estabelece Turno Único no serviço da Câmara de Vereadores de Getúlio Vargas.</w:t>
      </w:r>
    </w:p>
    <w:p w:rsidR="00BB76FF" w:rsidRDefault="00383835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BB76FF" w:rsidRDefault="00BB76FF">
      <w:pPr>
        <w:pStyle w:val="Standard"/>
        <w:ind w:left="1134" w:right="1134" w:firstLine="1134"/>
        <w:jc w:val="center"/>
        <w:rPr>
          <w:rFonts w:ascii="Calibri" w:hAnsi="Calibri"/>
          <w:sz w:val="21"/>
          <w:szCs w:val="21"/>
        </w:rPr>
      </w:pPr>
    </w:p>
    <w:p w:rsidR="00BB76FF" w:rsidRDefault="00383835">
      <w:pPr>
        <w:pStyle w:val="Standard"/>
        <w:tabs>
          <w:tab w:val="left" w:pos="4029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anciona e promulga a seguinte Lei:</w:t>
      </w:r>
    </w:p>
    <w:p w:rsidR="00BB76FF" w:rsidRDefault="00383835">
      <w:pPr>
        <w:pStyle w:val="Textbody"/>
        <w:spacing w:after="0" w:line="240" w:lineRule="auto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>Art. 1º Fica o Poder Legislativo Municipal de Getúlio Vargas, através de seu representante legal, autorizado a implantar o Turno Único contínuo de 06 (seis) horas diárias, de segunda a sexta-feira, em caráter excepcional</w:t>
      </w:r>
      <w:r>
        <w:rPr>
          <w:rFonts w:ascii="Calibri" w:hAnsi="Calibri"/>
          <w:sz w:val="21"/>
          <w:szCs w:val="21"/>
        </w:rPr>
        <w:t xml:space="preserve"> e por prazo determinado, nos serviços da Câmara de Vereadores de Getúlio Vargas.</w:t>
      </w:r>
    </w:p>
    <w:p w:rsidR="00BB76FF" w:rsidRDefault="00383835">
      <w:pPr>
        <w:pStyle w:val="Textbody"/>
        <w:spacing w:after="0" w:line="240" w:lineRule="auto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>Art. 2º  O Turno Único, de que trata o artigo anterior, compreenderá o horário de expediente das 07h30min horas às 13h30min e vigerá de 02 de outubro de 2017 a 28 de fevere</w:t>
      </w:r>
      <w:r>
        <w:rPr>
          <w:rFonts w:ascii="Calibri" w:hAnsi="Calibri"/>
          <w:sz w:val="21"/>
          <w:szCs w:val="21"/>
        </w:rPr>
        <w:t>iro de 2018.</w:t>
      </w:r>
    </w:p>
    <w:p w:rsidR="00BB76FF" w:rsidRDefault="00383835">
      <w:pPr>
        <w:pStyle w:val="Textbody"/>
        <w:spacing w:after="0" w:line="240" w:lineRule="auto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3º  Esta Lei entrará em vigor na data de sua publicação, revogadas as disposições em contrário.</w:t>
      </w:r>
    </w:p>
    <w:p w:rsidR="00BB76FF" w:rsidRDefault="00BB76FF">
      <w:pPr>
        <w:pStyle w:val="Standard"/>
        <w:jc w:val="center"/>
        <w:rPr>
          <w:rFonts w:ascii="Calibri" w:hAnsi="Calibri"/>
          <w:sz w:val="21"/>
          <w:szCs w:val="21"/>
        </w:rPr>
      </w:pPr>
    </w:p>
    <w:p w:rsidR="00BB76FF" w:rsidRDefault="00383835">
      <w:pPr>
        <w:pStyle w:val="Standard"/>
        <w:autoSpaceDE w:val="0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15 DE SETEMBRO DE 2017.</w:t>
      </w:r>
    </w:p>
    <w:p w:rsidR="00BB76FF" w:rsidRDefault="00BB76FF">
      <w:pPr>
        <w:pStyle w:val="Standard"/>
        <w:autoSpaceDE w:val="0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BB76FF" w:rsidRDefault="00BB76FF">
      <w:pPr>
        <w:pStyle w:val="Standard"/>
        <w:autoSpaceDE w:val="0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BB76FF" w:rsidRDefault="00383835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BB76FF" w:rsidRDefault="00383835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BB76FF" w:rsidRDefault="00BB76F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BB76FF" w:rsidRDefault="00383835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BB76FF" w:rsidRDefault="00BB76F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BB76FF" w:rsidRDefault="00BB76F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BB76FF" w:rsidRDefault="00383835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ROSANE </w:t>
      </w:r>
      <w:r>
        <w:rPr>
          <w:rFonts w:ascii="Calibri" w:hAnsi="Calibri"/>
          <w:color w:val="000000"/>
          <w:sz w:val="21"/>
          <w:szCs w:val="21"/>
        </w:rPr>
        <w:t>FÁTIMA CARBONERA CADORIN,</w:t>
      </w:r>
    </w:p>
    <w:p w:rsidR="00BB76FF" w:rsidRDefault="00383835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BB76F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BB76FF" w:rsidRDefault="00383835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18/09/2017._______________________________</w:t>
      </w:r>
    </w:p>
    <w:p w:rsidR="00BB76FF" w:rsidRDefault="00BB76FF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Projeto de Lei nº 075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/2017 – Exposição de Motivos</w:t>
      </w: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12 de setembro</w:t>
      </w:r>
      <w:r>
        <w:rPr>
          <w:rFonts w:ascii="Calibri" w:hAnsi="Calibri"/>
          <w:color w:val="000000"/>
          <w:sz w:val="22"/>
          <w:szCs w:val="22"/>
        </w:rPr>
        <w:t xml:space="preserve"> de 2017.</w:t>
      </w: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BB76FF" w:rsidRDefault="00BB76F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01 Técnico de Enfermagem, em caráter temporário por excepcional interesse.</w:t>
      </w: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O caráter emergencial da contratação decorre da concessão de licença para tratamento de </w:t>
      </w:r>
      <w:r>
        <w:rPr>
          <w:rFonts w:ascii="Calibri" w:hAnsi="Calibri" w:cs="Times New Roman"/>
          <w:color w:val="000000"/>
          <w:sz w:val="22"/>
          <w:szCs w:val="22"/>
        </w:rPr>
        <w:t xml:space="preserve">saúde à servidora Tania Rossi – Técnica de Enfermagem, conforme Portaria anexa. </w:t>
      </w:r>
      <w:r>
        <w:rPr>
          <w:rFonts w:ascii="Calibri" w:hAnsi="Calibri"/>
          <w:color w:val="000000"/>
          <w:sz w:val="22"/>
          <w:szCs w:val="22"/>
        </w:rPr>
        <w:t>O contrato terá vigência por prazo determinado, sendo de até 03 meses, podendo ser prorrogado por até 03 meses, podendo ser rescindido caso a servidora receba alta médica e ret</w:t>
      </w:r>
      <w:r>
        <w:rPr>
          <w:rFonts w:ascii="Calibri" w:hAnsi="Calibri"/>
          <w:color w:val="000000"/>
          <w:sz w:val="22"/>
          <w:szCs w:val="22"/>
        </w:rPr>
        <w:t>orne às atividades laborais.</w:t>
      </w:r>
    </w:p>
    <w:p w:rsidR="00BB76FF" w:rsidRDefault="00383835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será feita seguindo a ordem de classificação do Processo Seletivo Simplificado realizado por meio do edital nº 087/206.</w:t>
      </w: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BB76FF" w:rsidRDefault="00BB76F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BB76FF" w:rsidRDefault="00BB76F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BB76FF" w:rsidRDefault="0038383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BB76FF" w:rsidRDefault="0038383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BB76FF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B76FF" w:rsidRDefault="00383835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BB76FF" w:rsidRDefault="00383835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BB76FF" w:rsidRDefault="00383835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BB76FF" w:rsidRDefault="00383835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BB76F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35" w:rsidRDefault="00383835">
      <w:pPr>
        <w:rPr>
          <w:rFonts w:hint="eastAsia"/>
        </w:rPr>
      </w:pPr>
      <w:r>
        <w:separator/>
      </w:r>
    </w:p>
  </w:endnote>
  <w:endnote w:type="continuationSeparator" w:id="0">
    <w:p w:rsidR="00383835" w:rsidRDefault="003838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42" w:rsidRDefault="00383835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35" w:rsidRDefault="003838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3835" w:rsidRDefault="003838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42" w:rsidRDefault="0038383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B2C42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B2C42" w:rsidRDefault="0038383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B2C42" w:rsidRDefault="0038383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B2C42" w:rsidRDefault="0038383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B2C42" w:rsidRDefault="0038383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110"/>
    <w:multiLevelType w:val="multilevel"/>
    <w:tmpl w:val="A42A6BE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ED91921"/>
    <w:multiLevelType w:val="multilevel"/>
    <w:tmpl w:val="67DCED7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76FF"/>
    <w:rsid w:val="00383835"/>
    <w:rsid w:val="00BB76FF"/>
    <w:rsid w:val="00B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05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2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05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2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2017-09-18T16:52:00Z</cp:lastPrinted>
  <dcterms:created xsi:type="dcterms:W3CDTF">2017-11-21T12:42:00Z</dcterms:created>
  <dcterms:modified xsi:type="dcterms:W3CDTF">2017-11-21T12:43:00Z</dcterms:modified>
</cp:coreProperties>
</file>