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B3" w:rsidRDefault="009C0E0F">
      <w:pPr>
        <w:pStyle w:val="Standard"/>
        <w:ind w:left="2265" w:right="1200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 xml:space="preserve"> LEI Nº 5.270 DE 30 DE JUNHO DE 2017</w:t>
      </w:r>
    </w:p>
    <w:p w:rsidR="00A175B3" w:rsidRDefault="00A175B3">
      <w:pPr>
        <w:pStyle w:val="Standard"/>
        <w:ind w:left="2265" w:right="120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175B3" w:rsidRDefault="00A175B3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A175B3" w:rsidRDefault="009C0E0F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Autoriza o Poder Executivo Municipal a efetuar a contratação de Servente</w:t>
      </w:r>
      <w:r>
        <w:rPr>
          <w:rFonts w:ascii="Calibri" w:hAnsi="Calibri"/>
          <w:color w:val="000000"/>
          <w:sz w:val="22"/>
          <w:szCs w:val="22"/>
        </w:rPr>
        <w:t xml:space="preserve"> em caráter temporário de excepcional interesse público.</w:t>
      </w:r>
    </w:p>
    <w:p w:rsidR="00A175B3" w:rsidRDefault="00A175B3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</w:p>
    <w:p w:rsidR="00A175B3" w:rsidRDefault="00A175B3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color w:val="000000"/>
          <w:sz w:val="22"/>
          <w:szCs w:val="22"/>
        </w:rPr>
      </w:pPr>
    </w:p>
    <w:p w:rsidR="00A175B3" w:rsidRDefault="009C0E0F">
      <w:pPr>
        <w:pStyle w:val="Standard"/>
        <w:ind w:left="1134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A175B3" w:rsidRDefault="009C0E0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1º Fica o P</w:t>
      </w:r>
      <w:r>
        <w:rPr>
          <w:rFonts w:ascii="Calibri" w:hAnsi="Calibri"/>
          <w:color w:val="000000"/>
          <w:sz w:val="22"/>
          <w:szCs w:val="22"/>
        </w:rPr>
        <w:t>oder Executivo Municipal autorizado a efetuar contratação temporária de excepcional interesse público para o atendimento de serviços afetos a área, não suprível pela disponibilidade do quadro de pessoal, para o cargo de Servente, sendo 01 (uma) vaga, padrã</w:t>
      </w:r>
      <w:r>
        <w:rPr>
          <w:rFonts w:ascii="Calibri" w:hAnsi="Calibri"/>
          <w:color w:val="000000"/>
          <w:sz w:val="22"/>
          <w:szCs w:val="22"/>
        </w:rPr>
        <w:t>o de vencimento 1, com base no art. 37, inciso IX, da Constituição Federal e art. 236, inciso III, da Lei Municipal nº 1.991/91.</w:t>
      </w:r>
    </w:p>
    <w:p w:rsidR="00A175B3" w:rsidRDefault="009C0E0F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Parágrafo único. O contrato autorizado por esta lei terá prazo de vigência de até 03 meses, prorrogável por igual período. A co</w:t>
      </w:r>
      <w:r>
        <w:rPr>
          <w:rFonts w:ascii="Calibri" w:hAnsi="Calibri"/>
          <w:color w:val="000000"/>
          <w:sz w:val="22"/>
          <w:szCs w:val="22"/>
        </w:rPr>
        <w:t>ntratação se dará através de processo seletivo simplificado.</w:t>
      </w:r>
    </w:p>
    <w:p w:rsidR="00A175B3" w:rsidRDefault="00A175B3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A175B3" w:rsidRDefault="009C0E0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2º O contrato de que trata o art. 1º será de natureza administrativa, ficando assegurado os seguintes direitos ao contratado:</w:t>
      </w:r>
    </w:p>
    <w:p w:rsidR="00A175B3" w:rsidRDefault="009C0E0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 - remuneração equivalente do cargo de provimento efetivo de S</w:t>
      </w:r>
      <w:r>
        <w:rPr>
          <w:rFonts w:ascii="Calibri" w:hAnsi="Calibri"/>
          <w:color w:val="000000"/>
          <w:sz w:val="22"/>
          <w:szCs w:val="22"/>
        </w:rPr>
        <w:t>ervente, integrante do Quadro de Provimento Efetivo do Município;</w:t>
      </w:r>
    </w:p>
    <w:p w:rsidR="00A175B3" w:rsidRDefault="009C0E0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 - jornada de trabalho; serviço extraordinário; repouso semanal remunerado; adicional de insalubridade; gratificação natalina proporcional e vale alimentação;</w:t>
      </w:r>
    </w:p>
    <w:p w:rsidR="00A175B3" w:rsidRDefault="009C0E0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III - férias proporcionais, </w:t>
      </w:r>
      <w:r>
        <w:rPr>
          <w:rFonts w:ascii="Calibri" w:hAnsi="Calibri"/>
          <w:color w:val="000000"/>
          <w:sz w:val="22"/>
          <w:szCs w:val="22"/>
        </w:rPr>
        <w:t>ao término do  contrato;</w:t>
      </w:r>
    </w:p>
    <w:p w:rsidR="00A175B3" w:rsidRDefault="009C0E0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IV - inscrição no sistema oficial de previdência social.</w:t>
      </w:r>
    </w:p>
    <w:p w:rsidR="00A175B3" w:rsidRDefault="009C0E0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Art. 3º As despesas decorrentes da aplicação desta Lei correrão por conta de dotação orçamentária específica.</w:t>
      </w:r>
    </w:p>
    <w:p w:rsidR="00A175B3" w:rsidRDefault="00A175B3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A175B3" w:rsidRDefault="009C0E0F">
      <w:pPr>
        <w:pStyle w:val="Standard"/>
        <w:ind w:left="1134" w:right="1134" w:firstLine="170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Art. 4º Esta Lei entrará em vigor na data de sua publicação.</w:t>
      </w:r>
    </w:p>
    <w:p w:rsidR="00A175B3" w:rsidRDefault="00A175B3">
      <w:pPr>
        <w:pStyle w:val="Standard"/>
        <w:ind w:left="2286" w:right="1200" w:firstLine="2266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A175B3" w:rsidRDefault="009C0E0F">
      <w:pPr>
        <w:pStyle w:val="Standard"/>
        <w:ind w:left="2268" w:right="119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MUNICIPAL, 30 DE JUNHO DE 2017.</w:t>
      </w:r>
    </w:p>
    <w:p w:rsidR="00A175B3" w:rsidRDefault="00A175B3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A175B3" w:rsidRDefault="00A175B3">
      <w:pPr>
        <w:pStyle w:val="Standarduser"/>
        <w:ind w:left="1800" w:right="1200" w:firstLine="1800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A175B3" w:rsidRDefault="00A175B3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A175B3" w:rsidRDefault="009C0E0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A175B3" w:rsidRDefault="009C0E0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A175B3" w:rsidRDefault="00A175B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A175B3" w:rsidRDefault="009C0E0F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A175B3" w:rsidRDefault="00A175B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A175B3" w:rsidRDefault="00A175B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A175B3" w:rsidRDefault="00A175B3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A175B3" w:rsidRDefault="009C0E0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A175B3" w:rsidRDefault="009C0E0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</w:t>
      </w:r>
      <w:r>
        <w:rPr>
          <w:rFonts w:ascii="Calibri" w:hAnsi="Calibri"/>
          <w:color w:val="000000"/>
          <w:sz w:val="21"/>
          <w:szCs w:val="21"/>
        </w:rPr>
        <w:t xml:space="preserve"> de Administração.</w:t>
      </w:r>
    </w:p>
    <w:p w:rsidR="00A175B3" w:rsidRDefault="00A175B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16"/>
          <w:szCs w:val="16"/>
        </w:rPr>
      </w:pPr>
    </w:p>
    <w:p w:rsidR="00A175B3" w:rsidRDefault="009C0E0F">
      <w:pPr>
        <w:pStyle w:val="Standard"/>
        <w:ind w:left="7937" w:right="1191"/>
        <w:jc w:val="both"/>
        <w:textAlignment w:val="auto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Esta Lei foi afixada no Mural da Prefeitura, onde são divulgados os atos oficiais, de ___/___/_____ a ___/___/_____.</w:t>
      </w:r>
    </w:p>
    <w:p w:rsidR="00A175B3" w:rsidRDefault="00A175B3">
      <w:pPr>
        <w:pStyle w:val="Standarduser"/>
        <w:ind w:left="1800" w:right="1200" w:firstLine="1800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A175B3" w:rsidRDefault="009C0E0F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050/2017 – Exposição de Motivos</w:t>
      </w: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9C0E0F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Getúlio Vargas, 26 de junho de 2017.</w:t>
      </w:r>
    </w:p>
    <w:p w:rsidR="00A175B3" w:rsidRDefault="00A175B3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A175B3" w:rsidRDefault="009C0E0F">
      <w:pPr>
        <w:pStyle w:val="Standard"/>
        <w:ind w:left="1134" w:right="1134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9C0E0F">
      <w:pPr>
        <w:pStyle w:val="Standarduser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Segue </w:t>
      </w:r>
      <w:r>
        <w:rPr>
          <w:rFonts w:ascii="Calibri" w:hAnsi="Calibri"/>
          <w:color w:val="000000"/>
          <w:sz w:val="22"/>
          <w:szCs w:val="22"/>
        </w:rPr>
        <w:t xml:space="preserve">Projeto de Lei que 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autoriza contratação de Servente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em caráter temporário de excepcional interesse público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,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 xml:space="preserve"> sendo 01 vaga, com carga horária semanal de 40 horas semanais.</w:t>
      </w:r>
    </w:p>
    <w:p w:rsidR="00A175B3" w:rsidRDefault="009C0E0F">
      <w:pPr>
        <w:pStyle w:val="Standarduser"/>
        <w:ind w:left="1134" w:right="1134" w:firstLine="1134"/>
        <w:jc w:val="both"/>
        <w:rPr>
          <w:rFonts w:ascii="Calibri" w:hAnsi="Calibri" w:cs="Times New Roman"/>
          <w:color w:val="000000"/>
          <w:sz w:val="22"/>
          <w:szCs w:val="22"/>
          <w:lang w:eastAsia="ar-SA"/>
        </w:rPr>
      </w:pPr>
      <w:r>
        <w:rPr>
          <w:rFonts w:ascii="Calibri" w:hAnsi="Calibri" w:cs="Times New Roman"/>
          <w:color w:val="000000"/>
          <w:sz w:val="22"/>
          <w:szCs w:val="22"/>
          <w:lang w:eastAsia="ar-SA"/>
        </w:rPr>
        <w:t>A contratação será pelo período de 03 meses, prorrogável por igual período, justifica</w:t>
      </w:r>
      <w:r>
        <w:rPr>
          <w:rFonts w:ascii="Calibri" w:hAnsi="Calibri" w:cs="Times New Roman"/>
          <w:color w:val="000000"/>
          <w:sz w:val="22"/>
          <w:szCs w:val="22"/>
          <w:lang w:eastAsia="ar-SA"/>
        </w:rPr>
        <w:t>ndo-se pelo afastamento da servidora Nivia Carla França, em licença maternidade.</w:t>
      </w:r>
    </w:p>
    <w:p w:rsidR="00A175B3" w:rsidRDefault="009C0E0F">
      <w:pPr>
        <w:pStyle w:val="Standarduser"/>
        <w:ind w:left="1134" w:right="1134" w:firstLine="1134"/>
        <w:jc w:val="both"/>
        <w:rPr>
          <w:rFonts w:ascii="Calibri" w:hAnsi="Calibri" w:cs="Times New Roman"/>
          <w:color w:val="000000"/>
          <w:sz w:val="22"/>
          <w:szCs w:val="22"/>
          <w:lang w:eastAsia="ar-SA"/>
        </w:rPr>
      </w:pPr>
      <w:r>
        <w:rPr>
          <w:rFonts w:ascii="Calibri" w:hAnsi="Calibri" w:cs="Times New Roman"/>
          <w:color w:val="000000"/>
          <w:sz w:val="22"/>
          <w:szCs w:val="22"/>
          <w:lang w:eastAsia="ar-SA"/>
        </w:rPr>
        <w:t>Salientamos não haver concurso público válido atualmente para o cargo, sendo que a contratação se dará por processo seletivo simplificado.</w:t>
      </w:r>
    </w:p>
    <w:p w:rsidR="00A175B3" w:rsidRDefault="009C0E0F">
      <w:pPr>
        <w:pStyle w:val="Standard"/>
        <w:ind w:left="1134" w:right="1134" w:firstLine="1644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 xml:space="preserve">Contando com a aprovação dos Nobres </w:t>
      </w:r>
      <w:r>
        <w:rPr>
          <w:rFonts w:ascii="Calibri" w:hAnsi="Calibri" w:cs="Bookman Old Style"/>
          <w:color w:val="000000"/>
          <w:sz w:val="22"/>
          <w:szCs w:val="22"/>
        </w:rPr>
        <w:t>Vereadores, desde já manifestamos nosso apreço e consideração.</w:t>
      </w:r>
    </w:p>
    <w:p w:rsidR="00A175B3" w:rsidRDefault="00A175B3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A175B3" w:rsidRDefault="009C0E0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A175B3" w:rsidRDefault="00A175B3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9C0E0F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A175B3" w:rsidRDefault="009C0E0F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A175B3" w:rsidRDefault="00A175B3">
      <w:pPr>
        <w:pStyle w:val="Standard"/>
        <w:ind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A175B3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A175B3" w:rsidRDefault="009C0E0F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A175B3" w:rsidRDefault="009C0E0F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A175B3" w:rsidRDefault="009C0E0F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A175B3" w:rsidRDefault="009C0E0F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A175B3">
      <w:headerReference w:type="default" r:id="rId8"/>
      <w:footerReference w:type="default" r:id="rId9"/>
      <w:pgSz w:w="11906" w:h="16838"/>
      <w:pgMar w:top="777" w:right="0" w:bottom="777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0F" w:rsidRDefault="009C0E0F">
      <w:pPr>
        <w:rPr>
          <w:rFonts w:hint="eastAsia"/>
        </w:rPr>
      </w:pPr>
      <w:r>
        <w:separator/>
      </w:r>
    </w:p>
  </w:endnote>
  <w:endnote w:type="continuationSeparator" w:id="0">
    <w:p w:rsidR="009C0E0F" w:rsidRDefault="009C0E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89" w:rsidRDefault="009C0E0F">
    <w:pPr>
      <w:pStyle w:val="Rodap"/>
      <w:rPr>
        <w:rFonts w:ascii="Times New Roman" w:eastAsia="Times New Roman" w:hAnsi="Times New Roman" w:cs="Times New Roman"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0F" w:rsidRDefault="009C0E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C0E0F" w:rsidRDefault="009C0E0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89" w:rsidRDefault="009C0E0F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285189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285189" w:rsidRDefault="009C0E0F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285189" w:rsidRDefault="009C0E0F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285189" w:rsidRDefault="009C0E0F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285189" w:rsidRDefault="009C0E0F">
    <w:pPr>
      <w:pStyle w:val="Standard"/>
      <w:jc w:val="cent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852"/>
    <w:multiLevelType w:val="multilevel"/>
    <w:tmpl w:val="1E8077B6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7A079FC"/>
    <w:multiLevelType w:val="multilevel"/>
    <w:tmpl w:val="F712EF76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75B3"/>
    <w:rsid w:val="009C0E0F"/>
    <w:rsid w:val="00A175B3"/>
    <w:rsid w:val="00B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4C9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C9B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widowControl/>
      <w:suppressAutoHyphens w:val="0"/>
      <w:jc w:val="both"/>
      <w:outlineLvl w:val="0"/>
    </w:pPr>
    <w:rPr>
      <w:rFonts w:ascii="Bookman Old Style" w:eastAsia="Times New Roman" w:hAnsi="Bookman Old Style" w:cs="Bookman Old Style"/>
      <w:b/>
      <w:bCs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4C9B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C9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16672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2017-06-30T16:04:00Z</cp:lastPrinted>
  <dcterms:created xsi:type="dcterms:W3CDTF">2017-11-21T12:20:00Z</dcterms:created>
  <dcterms:modified xsi:type="dcterms:W3CDTF">2017-11-21T12:21:00Z</dcterms:modified>
</cp:coreProperties>
</file>