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A8" w:rsidRDefault="007E10E5">
      <w:pPr>
        <w:pStyle w:val="Standard"/>
        <w:ind w:left="2286" w:right="1200"/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0"/>
          <w:szCs w:val="20"/>
          <w:u w:val="single"/>
        </w:rPr>
        <w:t>LEI Nº 5.248</w:t>
      </w:r>
      <w:r>
        <w:rPr>
          <w:rFonts w:ascii="Calibri" w:hAnsi="Calibri"/>
          <w:b/>
          <w:color w:val="000000"/>
          <w:sz w:val="20"/>
          <w:szCs w:val="20"/>
          <w:u w:val="single"/>
        </w:rPr>
        <w:t xml:space="preserve"> DE 27 DE ABRIL DE 2017</w:t>
      </w:r>
    </w:p>
    <w:p w:rsidR="00DB50A8" w:rsidRDefault="00DB50A8">
      <w:pPr>
        <w:pStyle w:val="Standard"/>
        <w:ind w:left="2286" w:right="1200" w:firstLine="2258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B50A8" w:rsidRDefault="00DB50A8">
      <w:pPr>
        <w:pStyle w:val="Standard"/>
        <w:ind w:right="1200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B50A8" w:rsidRDefault="007E10E5">
      <w:pPr>
        <w:pStyle w:val="Standard"/>
        <w:ind w:left="6860" w:right="1134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>Autoriza o Município a celebrar convênio  de mútua colaboração com repasse de recursos financeiros a título de cofinanciamento  referente a serviços Hospitalares e Ambulatoriais a serem prestados  pela Fundação Hospitalar Santa Te</w:t>
      </w:r>
      <w:r>
        <w:rPr>
          <w:rFonts w:ascii="Calibri" w:hAnsi="Calibri" w:cs="Times New Roman"/>
          <w:color w:val="000000"/>
          <w:sz w:val="20"/>
          <w:szCs w:val="20"/>
        </w:rPr>
        <w:t>rezinha de Erechim – FHSTE, e dá outras providências.</w:t>
      </w:r>
    </w:p>
    <w:p w:rsidR="00DB50A8" w:rsidRDefault="00DB50A8">
      <w:pPr>
        <w:pStyle w:val="Standard"/>
        <w:ind w:left="1134" w:right="1134" w:firstLine="1701"/>
        <w:jc w:val="both"/>
        <w:rPr>
          <w:rFonts w:ascii="Calibri" w:hAnsi="Calibri"/>
          <w:color w:val="000000"/>
          <w:sz w:val="20"/>
          <w:szCs w:val="20"/>
        </w:rPr>
      </w:pPr>
    </w:p>
    <w:p w:rsidR="00DB50A8" w:rsidRDefault="00DB50A8">
      <w:pPr>
        <w:pStyle w:val="Standard"/>
        <w:ind w:left="1134" w:right="1134" w:firstLine="1701"/>
        <w:jc w:val="both"/>
        <w:rPr>
          <w:rFonts w:ascii="Calibri" w:hAnsi="Calibri"/>
          <w:sz w:val="20"/>
          <w:szCs w:val="20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Bookman Old Style"/>
          <w:color w:val="000000"/>
          <w:sz w:val="20"/>
          <w:szCs w:val="20"/>
          <w:lang w:eastAsia="pt-BR" w:bidi="ar-SA"/>
        </w:rPr>
        <w:t>MAURICIO SOLIGO, Prefeito Municipal de Getúlio Vargas, Estado do Rio Grande do Sul, faz saber que a Câmara Municipal de Vereadores aprovou e ele sanciona e promulga a seguinte Lei: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Art. 1º Fica o Pode</w:t>
      </w:r>
      <w:r>
        <w:rPr>
          <w:rFonts w:ascii="Calibri" w:hAnsi="Calibri"/>
          <w:color w:val="000000"/>
          <w:sz w:val="20"/>
          <w:szCs w:val="20"/>
        </w:rPr>
        <w:t>r Executivo autorizado a firmar convênio  de mútua colaboração, tendo como objetivo o cofinanciamento na disponibilização de serviços Hospitalares e Ambulatoriais com a Fundação Hospitalar Santa Terezinha de Erechim - FHSTE, fundação pública de direito púb</w:t>
      </w:r>
      <w:r>
        <w:rPr>
          <w:rFonts w:ascii="Calibri" w:hAnsi="Calibri"/>
          <w:color w:val="000000"/>
          <w:sz w:val="20"/>
          <w:szCs w:val="20"/>
        </w:rPr>
        <w:t>lico municipal, objetivando a disponibilização, à população local, de serviços na área da saúde, com repasse de valores, conforme minuta de convênio anexa.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Art. 2º As despesas decorrentes da presente lei correrão por conta de seguinte dotação orçamentária:</w:t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10 – SECRETARIA  MUNICIPAL  DE SAÚDE E ASSISTÊNCIA SOCIAL</w:t>
      </w:r>
    </w:p>
    <w:p w:rsidR="00DB50A8" w:rsidRDefault="007E10E5">
      <w:pPr>
        <w:pStyle w:val="Standard"/>
        <w:numPr>
          <w:ilvl w:val="0"/>
          <w:numId w:val="3"/>
        </w:numPr>
        <w:ind w:left="0" w:right="1134" w:firstLine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FUNDO MUNICIPAL DE SAÚDE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10301000192.055 - MANUTENÇÃO DA VIGILÂNCIA EM SAÚDE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3.3.50.41.00.00.00 – CONTRIBUIÇÕES- 2301</w:t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Art. 3º O FHSTE deverá prestar contas ao município dos recursos recebidos </w:t>
      </w:r>
      <w:r>
        <w:rPr>
          <w:rFonts w:ascii="Calibri" w:hAnsi="Calibri"/>
          <w:color w:val="000000"/>
          <w:sz w:val="20"/>
          <w:szCs w:val="20"/>
        </w:rPr>
        <w:t>mensalmente, emitindo o documento fiscal acompanhado de  relação  completa dos pacientes atendidos com especificações claras do tipo de atendimento realizado, tudo de conformidade com o constante  na minuta de convênio anexa.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Art. 4º A vigência do convênio</w:t>
      </w:r>
      <w:r>
        <w:rPr>
          <w:rFonts w:ascii="Calibri" w:hAnsi="Calibri"/>
          <w:color w:val="000000"/>
          <w:sz w:val="20"/>
          <w:szCs w:val="20"/>
        </w:rPr>
        <w:t xml:space="preserve"> será com início retroativo a 1º de  abril  de 2017, com término em 31 de março de 2018.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 w:cs="Times New Roman"/>
          <w:color w:val="000000"/>
          <w:sz w:val="22"/>
          <w:szCs w:val="22"/>
        </w:rPr>
      </w:pPr>
      <w:r>
        <w:rPr>
          <w:sz w:val="20"/>
          <w:szCs w:val="20"/>
        </w:rPr>
        <w:t>Art. 5º Esta lei entra em vigor na data de sua publicação, com efeito a contar de 01 de  abril de 2017, ficando revogadas as disposições contrárias.</w:t>
      </w:r>
    </w:p>
    <w:p w:rsidR="00DB50A8" w:rsidRDefault="00DB50A8">
      <w:pPr>
        <w:pStyle w:val="Standard"/>
        <w:ind w:left="1134" w:right="1134" w:firstLine="1701"/>
        <w:jc w:val="both"/>
        <w:rPr>
          <w:rFonts w:ascii="Calibri" w:hAnsi="Calibri"/>
          <w:sz w:val="20"/>
          <w:szCs w:val="20"/>
        </w:rPr>
      </w:pPr>
    </w:p>
    <w:p w:rsidR="00DB50A8" w:rsidRDefault="007E10E5">
      <w:pPr>
        <w:pStyle w:val="Standard"/>
        <w:ind w:left="1701" w:righ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PREFEITURA </w:t>
      </w:r>
      <w:r>
        <w:rPr>
          <w:rFonts w:ascii="Calibri" w:hAnsi="Calibri"/>
          <w:color w:val="000000"/>
          <w:sz w:val="20"/>
          <w:szCs w:val="20"/>
        </w:rPr>
        <w:t>MUNICIPAL DE GETÚLIO VARGAS, 27 de abril de 2017.</w:t>
      </w:r>
    </w:p>
    <w:p w:rsidR="00DB50A8" w:rsidRDefault="00DB50A8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DB50A8" w:rsidRDefault="00DB50A8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DB50A8" w:rsidRDefault="00DB50A8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DB50A8" w:rsidRDefault="007E10E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MAURICIO SOLIGO,</w:t>
      </w:r>
    </w:p>
    <w:p w:rsidR="00DB50A8" w:rsidRDefault="007E10E5">
      <w:pPr>
        <w:pStyle w:val="Standard"/>
        <w:ind w:left="2286" w:right="1200" w:firstLine="2267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Prefeito Municipal.</w:t>
      </w:r>
    </w:p>
    <w:p w:rsidR="00DB50A8" w:rsidRDefault="00DB50A8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DB50A8" w:rsidRDefault="00DB50A8">
      <w:pPr>
        <w:pStyle w:val="Standard"/>
        <w:ind w:left="2286" w:right="1200" w:firstLine="2267"/>
        <w:jc w:val="both"/>
        <w:rPr>
          <w:rFonts w:ascii="Calibri" w:hAnsi="Calibri"/>
          <w:sz w:val="20"/>
          <w:szCs w:val="20"/>
        </w:rPr>
      </w:pPr>
    </w:p>
    <w:p w:rsidR="00DB50A8" w:rsidRDefault="007E10E5">
      <w:pPr>
        <w:pStyle w:val="Standard"/>
        <w:ind w:left="2268" w:right="1191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Registre-se e Publique-se.</w:t>
      </w:r>
    </w:p>
    <w:p w:rsidR="00DB50A8" w:rsidRDefault="00DB50A8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DB50A8" w:rsidRDefault="00DB50A8">
      <w:pPr>
        <w:pStyle w:val="Standard"/>
        <w:ind w:left="2268" w:right="1191"/>
        <w:jc w:val="both"/>
        <w:rPr>
          <w:rFonts w:ascii="Calibri" w:hAnsi="Calibri"/>
          <w:sz w:val="20"/>
          <w:szCs w:val="20"/>
        </w:rPr>
      </w:pPr>
    </w:p>
    <w:p w:rsidR="00DB50A8" w:rsidRDefault="007E10E5">
      <w:pPr>
        <w:pStyle w:val="Standard"/>
        <w:ind w:left="2268" w:right="1191" w:firstLine="226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ROSANE F. CARBONERA CADORIN,</w:t>
      </w:r>
    </w:p>
    <w:p w:rsidR="00DB50A8" w:rsidRDefault="007E10E5">
      <w:pPr>
        <w:pStyle w:val="Standard"/>
        <w:autoSpaceDE w:val="0"/>
        <w:ind w:left="2268" w:right="1191" w:firstLine="2268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Secretário de Administração.</w:t>
      </w:r>
    </w:p>
    <w:p w:rsidR="00DB50A8" w:rsidRDefault="00DB50A8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Calibri" w:hAnsi="Calibri"/>
          <w:sz w:val="22"/>
          <w:szCs w:val="22"/>
        </w:rPr>
      </w:pPr>
    </w:p>
    <w:p w:rsidR="00DB50A8" w:rsidRDefault="007E10E5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Esta Lei foi afixada no Mural da Prefeitura, onde são divulgados os atos </w:t>
      </w:r>
      <w:r>
        <w:rPr>
          <w:rFonts w:ascii="Calibri" w:hAnsi="Calibri"/>
          <w:color w:val="000000"/>
          <w:sz w:val="18"/>
          <w:szCs w:val="18"/>
        </w:rPr>
        <w:t>oficiais, de ___/___/_____ a ___/___/_____.</w:t>
      </w:r>
    </w:p>
    <w:p w:rsidR="00DB50A8" w:rsidRDefault="00DB50A8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DB50A8" w:rsidRDefault="00DB50A8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DB50A8" w:rsidRDefault="00DB50A8">
      <w:pPr>
        <w:pStyle w:val="Standard"/>
        <w:tabs>
          <w:tab w:val="left" w:pos="10187"/>
          <w:tab w:val="left" w:pos="17027"/>
        </w:tabs>
        <w:ind w:left="7937" w:right="1134"/>
        <w:jc w:val="both"/>
        <w:rPr>
          <w:rFonts w:ascii="Calibri" w:hAnsi="Calibri"/>
          <w:color w:val="000000"/>
          <w:sz w:val="18"/>
          <w:szCs w:val="18"/>
        </w:rPr>
      </w:pPr>
    </w:p>
    <w:p w:rsidR="00DB50A8" w:rsidRDefault="007E10E5">
      <w:pPr>
        <w:pStyle w:val="Standard"/>
        <w:ind w:left="1701" w:right="1134"/>
        <w:jc w:val="center"/>
        <w:rPr>
          <w:rFonts w:hint="eastAsia"/>
        </w:rPr>
      </w:pPr>
      <w:r>
        <w:rPr>
          <w:rFonts w:ascii="Calibri" w:hAnsi="Calibri"/>
          <w:b/>
          <w:bCs/>
          <w:color w:val="000000"/>
          <w:sz w:val="21"/>
          <w:szCs w:val="21"/>
        </w:rPr>
        <w:t>Projeto de Lei nº  28/2017 - Exposição de Motivos</w:t>
      </w:r>
      <w:r>
        <w:rPr>
          <w:rFonts w:ascii="Calibri" w:hAnsi="Calibri"/>
          <w:b/>
          <w:bCs/>
          <w:color w:val="000000"/>
          <w:sz w:val="21"/>
          <w:szCs w:val="21"/>
        </w:rPr>
        <w:tab/>
        <w:t xml:space="preserve"> </w:t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  <w:r>
        <w:rPr>
          <w:rFonts w:ascii="Calibri" w:hAnsi="Calibri"/>
          <w:color w:val="000000"/>
          <w:sz w:val="21"/>
          <w:szCs w:val="21"/>
        </w:rPr>
        <w:tab/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Senhor Presidente,</w:t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hint="eastAsia"/>
        </w:rPr>
      </w:pPr>
      <w:r>
        <w:rPr>
          <w:rFonts w:ascii="Calibri" w:hAnsi="Calibri"/>
          <w:color w:val="000000"/>
          <w:sz w:val="21"/>
          <w:szCs w:val="21"/>
        </w:rPr>
        <w:t xml:space="preserve">Encaminhamos projeto de lei </w:t>
      </w:r>
      <w:r>
        <w:rPr>
          <w:rFonts w:ascii="Calibri" w:hAnsi="Calibri"/>
          <w:color w:val="000000"/>
          <w:sz w:val="21"/>
          <w:szCs w:val="21"/>
          <w:lang w:eastAsia="ar-SA"/>
        </w:rPr>
        <w:t>que autoriza o Município a celebrar convênio</w:t>
      </w:r>
      <w:r>
        <w:rPr>
          <w:rFonts w:ascii="Calibri" w:hAnsi="Calibri"/>
          <w:sz w:val="21"/>
          <w:szCs w:val="21"/>
        </w:rPr>
        <w:t xml:space="preserve">  de mútua colaboração  com repasse de  recursos </w:t>
      </w:r>
      <w:r>
        <w:rPr>
          <w:rFonts w:ascii="Calibri" w:hAnsi="Calibri"/>
          <w:sz w:val="21"/>
          <w:szCs w:val="21"/>
        </w:rPr>
        <w:t>financeiros, para o cofinanciamento na disponibilização de serviços Hospitalares e Ambulatoriais  com a Fundação Hospitalar Santa Terezinha de Erechim – FHSTE</w:t>
      </w:r>
      <w:r>
        <w:rPr>
          <w:rFonts w:ascii="Calibri" w:hAnsi="Calibri"/>
          <w:color w:val="000000"/>
          <w:sz w:val="21"/>
          <w:szCs w:val="21"/>
          <w:lang w:eastAsia="ar-SA"/>
        </w:rPr>
        <w:t>, com início retroativo a 1º de abril de 2017 e término em 31 de março de 2018, conforme pedido an</w:t>
      </w:r>
      <w:r>
        <w:rPr>
          <w:rFonts w:ascii="Calibri" w:hAnsi="Calibri"/>
          <w:color w:val="000000"/>
          <w:sz w:val="21"/>
          <w:szCs w:val="21"/>
          <w:lang w:eastAsia="ar-SA"/>
        </w:rPr>
        <w:t>exo da Secretaria de Saúde.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Contando com a aprovação dos Nobres Vereadores, desde já manifestamos nosso apreço e consideração.</w:t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Atenciosamente,</w:t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MAURÍCIO SOLIGO,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DB50A8" w:rsidRDefault="007E10E5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br/>
      </w: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DB50A8">
      <w:pPr>
        <w:pStyle w:val="Standard"/>
        <w:ind w:right="1134"/>
        <w:jc w:val="both"/>
        <w:rPr>
          <w:rFonts w:ascii="Calibri" w:hAnsi="Calibri"/>
          <w:color w:val="000000"/>
          <w:sz w:val="21"/>
          <w:szCs w:val="21"/>
        </w:rPr>
      </w:pPr>
    </w:p>
    <w:p w:rsidR="00DB50A8" w:rsidRDefault="007E10E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Exmo. Sr.</w:t>
      </w:r>
    </w:p>
    <w:p w:rsidR="00DB50A8" w:rsidRDefault="007E10E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VILMAR ANTÔNIO SOCCOL</w:t>
      </w:r>
    </w:p>
    <w:p w:rsidR="00DB50A8" w:rsidRDefault="007E10E5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Presidente da Câmara</w:t>
      </w:r>
      <w:r>
        <w:rPr>
          <w:rFonts w:ascii="Calibri" w:hAnsi="Calibri"/>
          <w:color w:val="000000"/>
          <w:sz w:val="21"/>
          <w:szCs w:val="21"/>
        </w:rPr>
        <w:t xml:space="preserve"> Municipal de Vereadores</w:t>
      </w:r>
    </w:p>
    <w:p w:rsidR="00DB50A8" w:rsidRDefault="007E10E5">
      <w:pPr>
        <w:pStyle w:val="Standard"/>
        <w:ind w:left="1701" w:right="1134"/>
        <w:jc w:val="both"/>
        <w:textAlignment w:val="auto"/>
        <w:rPr>
          <w:rFonts w:ascii="Calibri" w:eastAsia="Times New Roman" w:hAnsi="Calibri" w:cs="Bookman Old Style"/>
          <w:color w:val="000000"/>
          <w:sz w:val="21"/>
          <w:szCs w:val="21"/>
          <w:lang w:eastAsia="pt-BR" w:bidi="ar-SA"/>
        </w:rPr>
      </w:pPr>
      <w:r>
        <w:rPr>
          <w:rFonts w:eastAsia="Times New Roman" w:cs="Bookman Old Style"/>
          <w:lang w:eastAsia="pt-BR" w:bidi="ar-SA"/>
        </w:rPr>
        <w:t>Nesta</w:t>
      </w:r>
    </w:p>
    <w:sectPr w:rsidR="00DB50A8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E5" w:rsidRDefault="007E10E5">
      <w:pPr>
        <w:rPr>
          <w:rFonts w:hint="eastAsia"/>
        </w:rPr>
      </w:pPr>
      <w:r>
        <w:separator/>
      </w:r>
    </w:p>
  </w:endnote>
  <w:endnote w:type="continuationSeparator" w:id="0">
    <w:p w:rsidR="007E10E5" w:rsidRDefault="007E10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7E10E5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E5" w:rsidRDefault="007E10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E10E5" w:rsidRDefault="007E10E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B37" w:rsidRDefault="007E10E5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672B3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672B37" w:rsidRDefault="007E10E5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672B37" w:rsidRDefault="007E10E5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672B37" w:rsidRDefault="007E10E5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672B37" w:rsidRDefault="007E10E5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340"/>
    <w:multiLevelType w:val="multilevel"/>
    <w:tmpl w:val="77EAC7E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3D7020F"/>
    <w:multiLevelType w:val="multilevel"/>
    <w:tmpl w:val="6EB45F3A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FE96E01"/>
    <w:multiLevelType w:val="multilevel"/>
    <w:tmpl w:val="B3543288"/>
    <w:lvl w:ilvl="0">
      <w:start w:val="1"/>
      <w:numFmt w:val="decimal"/>
      <w:lvlText w:val="%1-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0A8"/>
    <w:rsid w:val="007E10E5"/>
    <w:rsid w:val="00BE379F"/>
    <w:rsid w:val="00D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37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9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379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79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2017-05-03T15:10:00Z</cp:lastPrinted>
  <dcterms:created xsi:type="dcterms:W3CDTF">2017-05-16T19:13:00Z</dcterms:created>
  <dcterms:modified xsi:type="dcterms:W3CDTF">2017-05-16T19:14:00Z</dcterms:modified>
</cp:coreProperties>
</file>