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5.127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04 DE MARÇO DE 2016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6811" w:right="1200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Concede reposição dos subsídios do Prefeito e Vice-Prefeito Municipal, dos Secretários Municipais, dos Vereadores e da remuneração dos servidores do Poder Legislativo.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1° É concedida uma reposição de 10,5% (dez vírgula cinco por cento), retroativo de 1º de março de 2016 a título </w:t>
      </w:r>
      <w:r>
        <w:rPr>
          <w:rFonts w:ascii="Arial" w:hAnsi="Arial" w:cs="Arial"/>
          <w:color w:val="000000"/>
        </w:rPr>
        <w:t>revisão geral remuneratória, dos subsídios do Prefeito e Vice-Prefeito Municipal, dos Secretários Municipais, dos Vereadores e dos servidores do Poder Legislativo, incidente sobre os subsídios e remunerações percebidos.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1° Os subsídios mensais, já comput</w:t>
      </w:r>
      <w:r>
        <w:rPr>
          <w:rFonts w:ascii="Arial" w:hAnsi="Arial" w:cs="Arial"/>
          <w:color w:val="000000"/>
        </w:rPr>
        <w:t>ada a reposição estabelecida no “caput” deste artigo, ficam estabelecidos nos seguintes valores: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R$ 12.540,05 (doze mil, quinhentos e quarenta reais e cinco centavos) para o Prefeito Municipal e R$ 6.420,53 (seis mil, quatrocentos e vinte reais e cinqu</w:t>
      </w:r>
      <w:r>
        <w:rPr>
          <w:rFonts w:ascii="Arial" w:hAnsi="Arial" w:cs="Arial"/>
          <w:color w:val="000000"/>
        </w:rPr>
        <w:t>enta e três centavos) para o Vice-Prefeito Municipal;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R$ 6.420,53 (seis mil, quatrocentos e vinte reais e cinquenta e três centavos)  para os Secretários Municipais; 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R$ 3.633,01 (três mil, sescentos e trinta e três reais e um centavo) para o Ve</w:t>
      </w:r>
      <w:r>
        <w:rPr>
          <w:rFonts w:ascii="Arial" w:hAnsi="Arial" w:cs="Arial"/>
          <w:color w:val="000000"/>
        </w:rPr>
        <w:t>reador Presidente da Câmara de Vereadores e R$ 2.794,58 (dois mil, setecentos e noventa e quatro reais e cinquenta e oito centavos) para cada um dos demais Vereadores.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2º As remunerações mensais, já computada a reposição estabelecida no “caput” deste art</w:t>
      </w:r>
      <w:r>
        <w:rPr>
          <w:rFonts w:ascii="Arial" w:hAnsi="Arial" w:cs="Arial"/>
          <w:color w:val="000000"/>
        </w:rPr>
        <w:t>igo, ficam estabelecidas nos seguintes valores: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R$ 2.783,37 (dois mil, setecentos e oitenta e três reais e trinta e sete centavos) para o Assessor Jurídico da Câmara de Vereadores (Lei Municipal n.° 3.097, de 04 de março de 2002);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R$ 2.982,37 (doi</w:t>
      </w:r>
      <w:r>
        <w:rPr>
          <w:rFonts w:ascii="Arial" w:hAnsi="Arial" w:cs="Arial"/>
          <w:color w:val="000000"/>
        </w:rPr>
        <w:t>s mil, novecentos e oitenta e dois reais e trinta e sete centavos) para o Diretor Administrativo da Câmara de Vereadores (Decreto Legislativo n.° 001/97, de 18 de março de 1997 e Lei Municipal n.° 4.517, de 27 de julho de 2012);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R$ 1.494,34 (hum mil,</w:t>
      </w:r>
      <w:r>
        <w:rPr>
          <w:rFonts w:ascii="Arial" w:hAnsi="Arial" w:cs="Arial"/>
          <w:color w:val="000000"/>
        </w:rPr>
        <w:t xml:space="preserve"> quatrocentos e noventa e quatro reais e trinta e quatro centavos) para o Assessor de Comunicação da Câmara de Vereadores (Lei Municipal n.° 4.601, de 05 de abril de 2013);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R$ 1.252,49 ( hum mil, duzentos e cinquenta e dois reais e quarenta e nove cen</w:t>
      </w:r>
      <w:r>
        <w:rPr>
          <w:rFonts w:ascii="Arial" w:hAnsi="Arial" w:cs="Arial"/>
          <w:color w:val="000000"/>
        </w:rPr>
        <w:t>tavos) para o Chefe de Gabinete da Presidência da Câmara de Vereadores (Lei Municipal n.° 3.133, de 25 de junho de 2002).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2° As despesas decorrentes desta Lei serão atendidas por dotações orçamentárias próprias.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3° Revogam-se as disposições em </w:t>
      </w:r>
      <w:r>
        <w:rPr>
          <w:rFonts w:ascii="Arial" w:hAnsi="Arial" w:cs="Arial"/>
          <w:color w:val="000000"/>
        </w:rPr>
        <w:t>contrário.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4° Esta Lei entra em vigor na data da sua publicação, retroagindo seus efeitos a partir de 01 de março de 2016.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04 de março de 2016.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Registre-se e publique-se.</w:t>
      </w: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896A0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896A07" w:rsidRDefault="00896A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896A07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07" w:rsidRDefault="00896A07">
      <w:pPr>
        <w:spacing w:after="0" w:line="240" w:lineRule="auto"/>
      </w:pPr>
      <w:r>
        <w:separator/>
      </w:r>
    </w:p>
  </w:endnote>
  <w:endnote w:type="continuationSeparator" w:id="0">
    <w:p w:rsidR="00896A07" w:rsidRDefault="008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6A07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07" w:rsidRDefault="00896A07">
      <w:pPr>
        <w:spacing w:after="0" w:line="240" w:lineRule="auto"/>
      </w:pPr>
      <w:r>
        <w:separator/>
      </w:r>
    </w:p>
  </w:footnote>
  <w:footnote w:type="continuationSeparator" w:id="0">
    <w:p w:rsidR="00896A07" w:rsidRDefault="008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6A0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7D4A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896A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896A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5E"/>
    <w:rsid w:val="007D4A5E"/>
    <w:rsid w:val="008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2016-04-20T13:15:00Z</dcterms:created>
  <dcterms:modified xsi:type="dcterms:W3CDTF">2016-04-20T13:15:00Z</dcterms:modified>
</cp:coreProperties>
</file>