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26" w:right="66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5.109 DE 05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 w:right="113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>
      <w:pPr>
        <w:pStyle w:val="BodyText"/>
        <w:spacing w:before="1"/>
        <w:ind w:left="60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60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1" w:after="0"/>
        <w:ind w:left="60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0" w:after="0"/>
        <w:ind w:left="311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40" w:lineRule="auto" w:before="1" w:after="0"/>
        <w:ind w:left="314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0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608" w:right="66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74" w:right="66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line="252" w:lineRule="exact" w:before="1"/>
        <w:ind w:left="2874" w:right="66"/>
      </w:pPr>
      <w:r>
        <w:rPr/>
        <w:t>Prefeito</w:t>
        <w:tab/>
        <w:t>Municipal.</w:t>
      </w:r>
    </w:p>
    <w:p>
      <w:pPr>
        <w:pStyle w:val="BodyText"/>
        <w:spacing w:line="252" w:lineRule="exact"/>
        <w:ind w:left="60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74" w:right="66"/>
      </w:pPr>
      <w:r>
        <w:rPr/>
        <w:t>JULIANO NARDI,</w:t>
      </w:r>
    </w:p>
    <w:p>
      <w:pPr>
        <w:pStyle w:val="BodyText"/>
        <w:spacing w:before="1"/>
        <w:ind w:left="2874" w:right="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2016-04-01T12:29:13Z</dcterms:created>
  <dcterms:modified xsi:type="dcterms:W3CDTF">2016-04-01T12:29:13Z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