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5.174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22  DE  JULHO  DE  2016</w:t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6812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Inclui Laudo Técnico de Levantamento de Riscos Ambientais complementar ao anexo à lei Municipal nº 4.566/13.</w:t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</w:rPr>
        <w:t>mara Municipal de Vereadores aprovou e eu sanciono e promulgo a seguinte Lei:</w:t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incluído ao anexo da Lei nº 4.566/13, o Laudo Técnico de Levantamento de Riscos Ambientais complementar anexo a esta Lei, em razão da criação de novos cargos.</w:t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</w:t>
      </w:r>
      <w:r>
        <w:rPr>
          <w:rFonts w:ascii="Arial" w:hAnsi="Arial" w:cs="Arial"/>
          <w:color w:val="000000"/>
        </w:rPr>
        <w:t>º Esta Lei entrará em vigor na data de sua publicação, revogadas as disposições em contrário.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PREFEITURA MUNICIPAL DE GETÚLIO VARGAS,  22 de julho de 2016.</w:t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</w:p>
    <w:p w:rsidR="00000000" w:rsidRDefault="00B50F0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B50F06" w:rsidRDefault="00B50F0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ecretário de Administração.</w:t>
      </w:r>
    </w:p>
    <w:sectPr w:rsidR="00B50F06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06" w:rsidRDefault="00B50F06">
      <w:pPr>
        <w:spacing w:after="0" w:line="240" w:lineRule="auto"/>
      </w:pPr>
      <w:r>
        <w:separator/>
      </w:r>
    </w:p>
  </w:endnote>
  <w:endnote w:type="continuationSeparator" w:id="0">
    <w:p w:rsidR="00B50F06" w:rsidRDefault="00B5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0F06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06" w:rsidRDefault="00B50F06">
      <w:pPr>
        <w:spacing w:after="0" w:line="240" w:lineRule="auto"/>
      </w:pPr>
      <w:r>
        <w:separator/>
      </w:r>
    </w:p>
  </w:footnote>
  <w:footnote w:type="continuationSeparator" w:id="0">
    <w:p w:rsidR="00B50F06" w:rsidRDefault="00B5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0F0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1739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B50F0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B50F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06"/>
    <w:rsid w:val="00173906"/>
    <w:rsid w:val="00B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2016-07-27T12:35:00Z</dcterms:created>
  <dcterms:modified xsi:type="dcterms:W3CDTF">2016-07-27T12:35:00Z</dcterms:modified>
</cp:coreProperties>
</file>